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02819" w14:textId="625CE3AE" w:rsidR="00552BA8" w:rsidRPr="00676603" w:rsidRDefault="00676603" w:rsidP="00676603">
      <w:pPr>
        <w:keepNext/>
        <w:keepLines/>
        <w:pageBreakBefore/>
        <w:pBdr>
          <w:bottom w:val="single" w:sz="18" w:space="1" w:color="85857A"/>
        </w:pBdr>
        <w:spacing w:before="480" w:after="480"/>
        <w:outlineLvl w:val="0"/>
        <w:rPr>
          <w:rFonts w:asciiTheme="minorHAnsi" w:eastAsiaTheme="majorEastAsia" w:hAnsiTheme="minorHAnsi" w:cstheme="majorBidi"/>
          <w:b/>
          <w:bCs/>
        </w:rPr>
      </w:pPr>
      <w:bookmarkStart w:id="0" w:name="_Toc356216618"/>
      <w:bookmarkStart w:id="1" w:name="_Toc335390941"/>
      <w:bookmarkStart w:id="2" w:name="_Ref335390108"/>
      <w:bookmarkStart w:id="3" w:name="_Ref335390066"/>
      <w:r>
        <w:rPr>
          <w:rFonts w:asciiTheme="minorHAnsi" w:eastAsiaTheme="majorEastAsia" w:hAnsiTheme="minorHAnsi" w:cstheme="majorBidi"/>
          <w:b/>
          <w:bCs/>
        </w:rPr>
        <w:t xml:space="preserve">Załącznik </w:t>
      </w:r>
      <w:r>
        <w:rPr>
          <w:rFonts w:asciiTheme="minorHAnsi" w:eastAsiaTheme="majorEastAsia" w:hAnsiTheme="minorHAnsi" w:cstheme="majorBidi"/>
          <w:b/>
          <w:bCs/>
        </w:rPr>
        <w:t>6</w:t>
      </w:r>
      <w:r>
        <w:rPr>
          <w:rFonts w:asciiTheme="minorHAnsi" w:eastAsiaTheme="majorEastAsia" w:hAnsiTheme="minorHAnsi" w:cstheme="majorBidi"/>
          <w:b/>
          <w:bCs/>
        </w:rPr>
        <w:t xml:space="preserve"> do SIWZ </w:t>
      </w:r>
      <w:bookmarkEnd w:id="0"/>
      <w:bookmarkEnd w:id="1"/>
      <w:bookmarkEnd w:id="2"/>
      <w:bookmarkEnd w:id="3"/>
      <w:r>
        <w:rPr>
          <w:rFonts w:asciiTheme="minorHAnsi" w:eastAsiaTheme="majorEastAsia" w:hAnsiTheme="minorHAnsi" w:cstheme="majorBidi"/>
          <w:b/>
          <w:bCs/>
        </w:rPr>
        <w:t>Istotne postanowienia umowy</w:t>
      </w:r>
    </w:p>
    <w:p w14:paraId="481F1ADA" w14:textId="77777777" w:rsidR="00546D7B" w:rsidRPr="00422625" w:rsidRDefault="00C80709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4E5A58" w:rsidRPr="00422625">
        <w:rPr>
          <w:rFonts w:ascii="Arial" w:hAnsi="Arial" w:cs="Arial"/>
          <w:b/>
          <w:sz w:val="20"/>
          <w:szCs w:val="20"/>
        </w:rPr>
        <w:t>1. Postanowienia wstępne</w:t>
      </w:r>
    </w:p>
    <w:p w14:paraId="6C55F9E1" w14:textId="77777777" w:rsidR="00546D7B" w:rsidRPr="00422625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9602107" w14:textId="77777777" w:rsidR="00546D7B" w:rsidRPr="00422625" w:rsidRDefault="004E5A58" w:rsidP="00634334">
      <w:pPr>
        <w:pStyle w:val="Akapitzlist"/>
        <w:numPr>
          <w:ilvl w:val="0"/>
          <w:numId w:val="11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Poniższe pojęcia użyte w umowie oznaczają:</w:t>
      </w:r>
    </w:p>
    <w:p w14:paraId="37DFDFC9" w14:textId="77777777" w:rsidR="004E5A58" w:rsidRPr="00422625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Oferta - oferta Wykonawcy złożo</w:t>
      </w:r>
      <w:bookmarkStart w:id="4" w:name="_GoBack"/>
      <w:bookmarkEnd w:id="4"/>
      <w:r w:rsidRPr="00422625">
        <w:rPr>
          <w:rFonts w:ascii="Arial" w:hAnsi="Arial" w:cs="Arial"/>
          <w:sz w:val="20"/>
          <w:szCs w:val="20"/>
        </w:rPr>
        <w:t>na Zamawiającemu w ramach przeprowadzonego postępowania o udzielenie zamówienia publicznego w trybie przetargu nieograniczonego na świadczenie usług polegających na kierowaniu osób do wykonywania pracy tymczasowej w obszarze Obsługi Klienta Zamawiającego, która stanowi integralną część Umowy;</w:t>
      </w:r>
    </w:p>
    <w:p w14:paraId="2298FE7C" w14:textId="77777777" w:rsidR="004E5A58" w:rsidRPr="00422625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Wystawa</w:t>
      </w:r>
      <w:r w:rsidR="001A4BB4" w:rsidRPr="00422625">
        <w:rPr>
          <w:rFonts w:ascii="Arial" w:hAnsi="Arial" w:cs="Arial"/>
          <w:sz w:val="20"/>
          <w:szCs w:val="20"/>
        </w:rPr>
        <w:t xml:space="preserve"> stała </w:t>
      </w:r>
      <w:r w:rsidRPr="00422625">
        <w:rPr>
          <w:rFonts w:ascii="Arial" w:hAnsi="Arial" w:cs="Arial"/>
          <w:sz w:val="20"/>
          <w:szCs w:val="20"/>
        </w:rPr>
        <w:t xml:space="preserve">– </w:t>
      </w:r>
      <w:r w:rsidR="001A4BB4" w:rsidRPr="00422625">
        <w:rPr>
          <w:rFonts w:ascii="Arial" w:hAnsi="Arial" w:cs="Arial"/>
          <w:sz w:val="20"/>
          <w:szCs w:val="20"/>
        </w:rPr>
        <w:t>w</w:t>
      </w:r>
      <w:r w:rsidRPr="00422625">
        <w:rPr>
          <w:rFonts w:ascii="Arial" w:hAnsi="Arial" w:cs="Arial"/>
          <w:sz w:val="20"/>
          <w:szCs w:val="20"/>
        </w:rPr>
        <w:t xml:space="preserve">ystawa </w:t>
      </w:r>
      <w:r w:rsidR="001A4BB4" w:rsidRPr="00422625">
        <w:rPr>
          <w:rFonts w:ascii="Arial" w:hAnsi="Arial" w:cs="Arial"/>
          <w:sz w:val="20"/>
          <w:szCs w:val="20"/>
        </w:rPr>
        <w:t xml:space="preserve">stała </w:t>
      </w:r>
      <w:r w:rsidRPr="00422625">
        <w:rPr>
          <w:rFonts w:ascii="Arial" w:hAnsi="Arial" w:cs="Arial"/>
          <w:sz w:val="20"/>
          <w:szCs w:val="20"/>
        </w:rPr>
        <w:t>w Muzeum Historii Żydów Polskich opowiadająca tysiącletnią historię polskich Żydów, składająca się z 8 galerii o łącznej powierzchni ponad 4000 m2;</w:t>
      </w:r>
    </w:p>
    <w:p w14:paraId="62679411" w14:textId="77777777" w:rsidR="004E5A58" w:rsidRPr="00422625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Wystawa </w:t>
      </w:r>
      <w:r w:rsidR="001A4BB4" w:rsidRPr="00422625">
        <w:rPr>
          <w:rFonts w:ascii="Arial" w:hAnsi="Arial" w:cs="Arial"/>
          <w:sz w:val="20"/>
          <w:szCs w:val="20"/>
        </w:rPr>
        <w:t>c</w:t>
      </w:r>
      <w:r w:rsidRPr="00422625">
        <w:rPr>
          <w:rFonts w:ascii="Arial" w:hAnsi="Arial" w:cs="Arial"/>
          <w:sz w:val="20"/>
          <w:szCs w:val="20"/>
        </w:rPr>
        <w:t>zasowa – wystawy czasowe organizowane w Muzeum w przestrzeni sali wystaw czasowych, prezentowane publicznie, organizowane cyklicznie;</w:t>
      </w:r>
    </w:p>
    <w:p w14:paraId="3AA832C8" w14:textId="77777777" w:rsidR="004E5A58" w:rsidRPr="00422625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SIWZ –  specyfikacja istotnych warunków zamówienia wraz z załącznikami;</w:t>
      </w:r>
    </w:p>
    <w:p w14:paraId="61B0FDFE" w14:textId="77777777" w:rsidR="004E5A58" w:rsidRPr="00422625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SOPZ – Szczegółowy Opis Przedmiotu Zamówienia;</w:t>
      </w:r>
    </w:p>
    <w:p w14:paraId="5E0CE338" w14:textId="77777777" w:rsidR="004E5A58" w:rsidRPr="00422625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Ustawa lub PZP - ustawa z dnia 29 stycznia 2004 </w:t>
      </w:r>
      <w:r w:rsidR="0052359C" w:rsidRPr="00422625">
        <w:rPr>
          <w:rFonts w:ascii="Arial" w:hAnsi="Arial" w:cs="Arial"/>
          <w:sz w:val="20"/>
          <w:szCs w:val="20"/>
        </w:rPr>
        <w:t>r. - Prawo zamówień publicznych;</w:t>
      </w:r>
    </w:p>
    <w:p w14:paraId="2F75D567" w14:textId="77777777" w:rsidR="004E5A58" w:rsidRPr="00422625" w:rsidRDefault="004E5A58" w:rsidP="00634334">
      <w:pPr>
        <w:pStyle w:val="Akapitzlist"/>
        <w:numPr>
          <w:ilvl w:val="0"/>
          <w:numId w:val="1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Muzeum - Muzeum Historii Żydów Polskich.</w:t>
      </w:r>
    </w:p>
    <w:p w14:paraId="5688A623" w14:textId="77777777" w:rsidR="00546D7B" w:rsidRPr="00422625" w:rsidRDefault="004E5A58" w:rsidP="00634334">
      <w:pPr>
        <w:pStyle w:val="Akapitzlist"/>
        <w:numPr>
          <w:ilvl w:val="0"/>
          <w:numId w:val="11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oświadcza, iż:</w:t>
      </w:r>
    </w:p>
    <w:p w14:paraId="535A5EC3" w14:textId="77777777" w:rsidR="00552BA8" w:rsidRPr="00422625" w:rsidRDefault="004E5A58" w:rsidP="00634334">
      <w:pPr>
        <w:pStyle w:val="Akapitzlist"/>
        <w:numPr>
          <w:ilvl w:val="0"/>
          <w:numId w:val="1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posiada ubezpieczenie prowadzonej przez siebie działalności w zakresie odpowiedzialności cywilnej o wartości minimalnej 800 tys. zł (słownie: osiemset tysięcy złotych);</w:t>
      </w:r>
    </w:p>
    <w:p w14:paraId="4CF234B5" w14:textId="77777777" w:rsidR="004A2225" w:rsidRPr="00422625" w:rsidRDefault="004E5A58" w:rsidP="004A2225">
      <w:pPr>
        <w:pStyle w:val="Akapitzlist"/>
        <w:numPr>
          <w:ilvl w:val="0"/>
          <w:numId w:val="1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dysponuje lub będzie dysponował odpowiednią liczbą zatrudnionych</w:t>
      </w:r>
      <w:r w:rsidR="007B1094" w:rsidRPr="00422625">
        <w:rPr>
          <w:rFonts w:ascii="Arial" w:hAnsi="Arial" w:cs="Arial"/>
          <w:sz w:val="20"/>
          <w:szCs w:val="20"/>
        </w:rPr>
        <w:t xml:space="preserve"> o strukturze kwalifikacji zgodnej z zapotrzebowaniem Zamawiającego, wynikającym ze Szczegółowego Opisu Przedmiotu Zamówienia</w:t>
      </w:r>
      <w:r w:rsidRPr="00422625">
        <w:rPr>
          <w:rFonts w:ascii="Arial" w:hAnsi="Arial" w:cs="Arial"/>
          <w:sz w:val="20"/>
          <w:szCs w:val="20"/>
        </w:rPr>
        <w:t xml:space="preserve">, niezbędną do prawidłowej i zgodnej z zamówieniem realizacji Przedmiotu Umowy, </w:t>
      </w:r>
      <w:r w:rsidR="007B1094" w:rsidRPr="00422625">
        <w:rPr>
          <w:rFonts w:ascii="Arial" w:hAnsi="Arial" w:cs="Arial"/>
          <w:sz w:val="20"/>
          <w:szCs w:val="20"/>
        </w:rPr>
        <w:t>która pozwoli na zmianowy system pracy i umożliwi w przyszłości zastępstwa pracowników, którzy nie będą mogli świadczyć pracy w skutek chor</w:t>
      </w:r>
      <w:r w:rsidR="004A2225" w:rsidRPr="00422625">
        <w:rPr>
          <w:rFonts w:ascii="Arial" w:hAnsi="Arial" w:cs="Arial"/>
          <w:sz w:val="20"/>
          <w:szCs w:val="20"/>
        </w:rPr>
        <w:t>oby, urlopu lub innych przyczyn;</w:t>
      </w:r>
    </w:p>
    <w:p w14:paraId="02DCE3BE" w14:textId="5E5CEFAF" w:rsidR="004A2225" w:rsidRPr="00422625" w:rsidRDefault="0052359C" w:rsidP="004A2225">
      <w:pPr>
        <w:pStyle w:val="Akapitzlist"/>
        <w:numPr>
          <w:ilvl w:val="0"/>
          <w:numId w:val="1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</w:t>
      </w:r>
      <w:r w:rsidR="004A2225" w:rsidRPr="00422625">
        <w:rPr>
          <w:rFonts w:ascii="Arial" w:hAnsi="Arial" w:cs="Arial"/>
          <w:sz w:val="20"/>
          <w:szCs w:val="20"/>
        </w:rPr>
        <w:t>osiada narzędzie umożliwiające przeprowadzanie ankiet wśród pracowników zatrudnionych u pracodawcy-użytkownika badające jakość świadczonych przez Wykonawcę i Zamawiającego usług</w:t>
      </w:r>
      <w:r w:rsidR="0037168B">
        <w:rPr>
          <w:rFonts w:ascii="Arial" w:hAnsi="Arial" w:cs="Arial"/>
          <w:sz w:val="20"/>
          <w:szCs w:val="20"/>
        </w:rPr>
        <w:t>;</w:t>
      </w:r>
    </w:p>
    <w:p w14:paraId="6F199749" w14:textId="4B151076" w:rsidR="004A2225" w:rsidRPr="00422625" w:rsidRDefault="0052359C" w:rsidP="004A2225">
      <w:pPr>
        <w:pStyle w:val="Akapitzlist"/>
        <w:numPr>
          <w:ilvl w:val="0"/>
          <w:numId w:val="1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</w:t>
      </w:r>
      <w:r w:rsidR="004A2225" w:rsidRPr="00422625">
        <w:rPr>
          <w:rFonts w:ascii="Arial" w:hAnsi="Arial" w:cs="Arial"/>
          <w:sz w:val="20"/>
          <w:szCs w:val="20"/>
        </w:rPr>
        <w:t>osiada w swojej ofercie benefity na zasadzie dobrowolnego przystąpienia dla wszystkich pracowników zatrudnionych u Wykonawcy</w:t>
      </w:r>
      <w:r w:rsidR="0037168B">
        <w:rPr>
          <w:rFonts w:ascii="Arial" w:hAnsi="Arial" w:cs="Arial"/>
          <w:sz w:val="20"/>
          <w:szCs w:val="20"/>
        </w:rPr>
        <w:t>.</w:t>
      </w:r>
    </w:p>
    <w:p w14:paraId="43CDAC41" w14:textId="77777777" w:rsidR="00552BA8" w:rsidRPr="00422625" w:rsidRDefault="004E5A58" w:rsidP="00634334">
      <w:pPr>
        <w:pStyle w:val="Akapitzlist"/>
        <w:numPr>
          <w:ilvl w:val="0"/>
          <w:numId w:val="11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Wykonawca przyjmuje do wiadomości, iż w przypadku wydarzeń organizowanych przez podmioty zewnętrzne w przestrzeni Muzeum, o doborze pracowników może decydować organizator takiego wydarzenia, z którym Zamawiający będzie miał zawartą odrębną umowę. </w:t>
      </w:r>
    </w:p>
    <w:p w14:paraId="44561733" w14:textId="3D7244AB" w:rsidR="00546D7B" w:rsidRPr="00422625" w:rsidRDefault="004E5A58" w:rsidP="00634334">
      <w:pPr>
        <w:pStyle w:val="Akapitzlist"/>
        <w:numPr>
          <w:ilvl w:val="0"/>
          <w:numId w:val="11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oświadcza, że w trakcie obowiązywania umowy będzie przestrzegał regulaminów porządkowych i innych instrukcji obowiązujących w Muzeum oraz zobowiązuje się do zapoznania z ty</w:t>
      </w:r>
      <w:r w:rsidR="00016BD3">
        <w:rPr>
          <w:rFonts w:ascii="Arial" w:hAnsi="Arial" w:cs="Arial"/>
          <w:sz w:val="20"/>
          <w:szCs w:val="20"/>
        </w:rPr>
        <w:t>m</w:t>
      </w:r>
      <w:r w:rsidRPr="00422625">
        <w:rPr>
          <w:rFonts w:ascii="Arial" w:hAnsi="Arial" w:cs="Arial"/>
          <w:sz w:val="20"/>
          <w:szCs w:val="20"/>
        </w:rPr>
        <w:t>i dokumentami osób zaangażowanych do wykonania umowy.</w:t>
      </w:r>
    </w:p>
    <w:p w14:paraId="5B13257C" w14:textId="77777777" w:rsidR="0037168B" w:rsidRPr="00422625" w:rsidRDefault="0037168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7C105813" w14:textId="77777777" w:rsidR="00546D7B" w:rsidRPr="00422625" w:rsidRDefault="00C80709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4E5A58" w:rsidRPr="00422625">
        <w:rPr>
          <w:rFonts w:ascii="Arial" w:hAnsi="Arial" w:cs="Arial"/>
          <w:b/>
          <w:sz w:val="20"/>
          <w:szCs w:val="20"/>
        </w:rPr>
        <w:t>2. Przedmiot Umowy</w:t>
      </w:r>
    </w:p>
    <w:p w14:paraId="1A0FC246" w14:textId="77777777" w:rsidR="00546D7B" w:rsidRPr="00422625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99CA429" w14:textId="77777777" w:rsidR="00546D7B" w:rsidRPr="00422625" w:rsidRDefault="004E5A58" w:rsidP="00634334">
      <w:pPr>
        <w:pStyle w:val="Akapitzlist"/>
        <w:numPr>
          <w:ilvl w:val="0"/>
          <w:numId w:val="14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Przedmiotem Umowy jest świadczenie </w:t>
      </w:r>
      <w:r w:rsidR="00552BA8" w:rsidRPr="00422625">
        <w:rPr>
          <w:rFonts w:ascii="Arial" w:hAnsi="Arial" w:cs="Arial"/>
          <w:sz w:val="20"/>
          <w:szCs w:val="20"/>
        </w:rPr>
        <w:t xml:space="preserve">przez Wykonawcę na rzecz Zamawiającego </w:t>
      </w:r>
      <w:r w:rsidRPr="00422625">
        <w:rPr>
          <w:rFonts w:ascii="Arial" w:hAnsi="Arial" w:cs="Arial"/>
          <w:sz w:val="20"/>
          <w:szCs w:val="20"/>
        </w:rPr>
        <w:t xml:space="preserve">usług polegających na kierowaniu osób do wykonywania pracy tymczasowej w obszarze Obsługi Klienta w Muzeum Historii Żydów Polskich, na stanowiska: </w:t>
      </w:r>
    </w:p>
    <w:p w14:paraId="3952A398" w14:textId="77777777" w:rsidR="00546D7B" w:rsidRPr="00422625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Informatorów na </w:t>
      </w:r>
      <w:r w:rsidR="001A4BB4" w:rsidRPr="00422625">
        <w:rPr>
          <w:rFonts w:ascii="Arial" w:hAnsi="Arial" w:cs="Arial"/>
          <w:sz w:val="20"/>
          <w:szCs w:val="20"/>
        </w:rPr>
        <w:t>w</w:t>
      </w:r>
      <w:r w:rsidR="00552BA8" w:rsidRPr="00422625">
        <w:rPr>
          <w:rFonts w:ascii="Arial" w:hAnsi="Arial" w:cs="Arial"/>
          <w:sz w:val="20"/>
          <w:szCs w:val="20"/>
        </w:rPr>
        <w:t>ystawie</w:t>
      </w:r>
      <w:r w:rsidR="001A4BB4" w:rsidRPr="00422625">
        <w:rPr>
          <w:rFonts w:ascii="Arial" w:hAnsi="Arial" w:cs="Arial"/>
          <w:sz w:val="20"/>
          <w:szCs w:val="20"/>
        </w:rPr>
        <w:t xml:space="preserve"> stałej – 14</w:t>
      </w:r>
      <w:r w:rsidR="00552BA8" w:rsidRPr="00422625">
        <w:rPr>
          <w:rFonts w:ascii="Arial" w:hAnsi="Arial" w:cs="Arial"/>
          <w:sz w:val="20"/>
          <w:szCs w:val="20"/>
        </w:rPr>
        <w:t xml:space="preserve"> stanowisk;</w:t>
      </w:r>
    </w:p>
    <w:p w14:paraId="325ACADF" w14:textId="77777777" w:rsidR="00546D7B" w:rsidRPr="00422625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Bileterów na</w:t>
      </w:r>
      <w:r w:rsidR="00552BA8" w:rsidRPr="00422625">
        <w:rPr>
          <w:rFonts w:ascii="Arial" w:hAnsi="Arial" w:cs="Arial"/>
          <w:sz w:val="20"/>
          <w:szCs w:val="20"/>
        </w:rPr>
        <w:t xml:space="preserve"> </w:t>
      </w:r>
      <w:r w:rsidR="001A4BB4" w:rsidRPr="00422625">
        <w:rPr>
          <w:rFonts w:ascii="Arial" w:hAnsi="Arial" w:cs="Arial"/>
          <w:sz w:val="20"/>
          <w:szCs w:val="20"/>
        </w:rPr>
        <w:t>w</w:t>
      </w:r>
      <w:r w:rsidR="00552BA8" w:rsidRPr="00422625">
        <w:rPr>
          <w:rFonts w:ascii="Arial" w:hAnsi="Arial" w:cs="Arial"/>
          <w:sz w:val="20"/>
          <w:szCs w:val="20"/>
        </w:rPr>
        <w:t>ystawie</w:t>
      </w:r>
      <w:r w:rsidR="001A4BB4" w:rsidRPr="00422625">
        <w:rPr>
          <w:rFonts w:ascii="Arial" w:hAnsi="Arial" w:cs="Arial"/>
          <w:sz w:val="20"/>
          <w:szCs w:val="20"/>
        </w:rPr>
        <w:t xml:space="preserve"> stałej </w:t>
      </w:r>
      <w:r w:rsidR="00552BA8" w:rsidRPr="00422625">
        <w:rPr>
          <w:rFonts w:ascii="Arial" w:hAnsi="Arial" w:cs="Arial"/>
          <w:sz w:val="20"/>
          <w:szCs w:val="20"/>
        </w:rPr>
        <w:t xml:space="preserve">– </w:t>
      </w:r>
      <w:r w:rsidR="001A4BB4" w:rsidRPr="00422625">
        <w:rPr>
          <w:rFonts w:ascii="Arial" w:hAnsi="Arial" w:cs="Arial"/>
          <w:sz w:val="20"/>
          <w:szCs w:val="20"/>
        </w:rPr>
        <w:t>1 stanowisko</w:t>
      </w:r>
      <w:r w:rsidR="00552BA8" w:rsidRPr="00422625">
        <w:rPr>
          <w:rFonts w:ascii="Arial" w:hAnsi="Arial" w:cs="Arial"/>
          <w:sz w:val="20"/>
          <w:szCs w:val="20"/>
        </w:rPr>
        <w:t>;</w:t>
      </w:r>
    </w:p>
    <w:p w14:paraId="60259FE1" w14:textId="77777777" w:rsidR="00546D7B" w:rsidRPr="00422625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lastRenderedPageBreak/>
        <w:t>Informatorów na wystawie czasowej – 3 stanowiska</w:t>
      </w:r>
      <w:r w:rsidR="00552BA8" w:rsidRPr="00422625">
        <w:rPr>
          <w:rFonts w:ascii="Arial" w:hAnsi="Arial" w:cs="Arial"/>
          <w:sz w:val="20"/>
          <w:szCs w:val="20"/>
        </w:rPr>
        <w:t>;</w:t>
      </w:r>
    </w:p>
    <w:p w14:paraId="1E7376E6" w14:textId="77777777" w:rsidR="00546D7B" w:rsidRPr="00422625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Szatniarzy – 2 stanowiska</w:t>
      </w:r>
      <w:r w:rsidR="00552BA8" w:rsidRPr="00422625">
        <w:rPr>
          <w:rFonts w:ascii="Arial" w:hAnsi="Arial" w:cs="Arial"/>
          <w:sz w:val="20"/>
          <w:szCs w:val="20"/>
        </w:rPr>
        <w:t>;</w:t>
      </w:r>
    </w:p>
    <w:p w14:paraId="4EA50835" w14:textId="77777777" w:rsidR="00546D7B" w:rsidRPr="00422625" w:rsidRDefault="004E5A58" w:rsidP="00634334">
      <w:pPr>
        <w:pStyle w:val="Akapitzlist"/>
        <w:numPr>
          <w:ilvl w:val="0"/>
          <w:numId w:val="1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Pracowników wydają</w:t>
      </w:r>
      <w:r w:rsidR="004A2225" w:rsidRPr="00422625">
        <w:rPr>
          <w:rFonts w:ascii="Arial" w:hAnsi="Arial" w:cs="Arial"/>
          <w:sz w:val="20"/>
          <w:szCs w:val="20"/>
        </w:rPr>
        <w:t xml:space="preserve">cych </w:t>
      </w:r>
      <w:proofErr w:type="spellStart"/>
      <w:r w:rsidR="004A2225" w:rsidRPr="00422625">
        <w:rPr>
          <w:rFonts w:ascii="Arial" w:hAnsi="Arial" w:cs="Arial"/>
          <w:sz w:val="20"/>
          <w:szCs w:val="20"/>
        </w:rPr>
        <w:t>audioprzewodniki</w:t>
      </w:r>
      <w:proofErr w:type="spellEnd"/>
      <w:r w:rsidR="00552BA8" w:rsidRPr="00422625">
        <w:rPr>
          <w:rFonts w:ascii="Arial" w:hAnsi="Arial" w:cs="Arial"/>
          <w:sz w:val="20"/>
          <w:szCs w:val="20"/>
        </w:rPr>
        <w:t xml:space="preserve"> </w:t>
      </w:r>
      <w:r w:rsidR="001A4BB4" w:rsidRPr="00422625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1A4BB4" w:rsidRPr="00422625">
        <w:rPr>
          <w:rFonts w:ascii="Arial" w:hAnsi="Arial" w:cs="Arial"/>
          <w:sz w:val="20"/>
          <w:szCs w:val="20"/>
        </w:rPr>
        <w:t>tourguidy</w:t>
      </w:r>
      <w:proofErr w:type="spellEnd"/>
      <w:r w:rsidR="001A4BB4" w:rsidRPr="00422625">
        <w:rPr>
          <w:rFonts w:ascii="Arial" w:hAnsi="Arial" w:cs="Arial"/>
          <w:sz w:val="20"/>
          <w:szCs w:val="20"/>
        </w:rPr>
        <w:t xml:space="preserve"> </w:t>
      </w:r>
      <w:r w:rsidR="00552BA8" w:rsidRPr="00422625">
        <w:rPr>
          <w:rFonts w:ascii="Arial" w:hAnsi="Arial" w:cs="Arial"/>
          <w:sz w:val="20"/>
          <w:szCs w:val="20"/>
        </w:rPr>
        <w:t xml:space="preserve">– </w:t>
      </w:r>
      <w:r w:rsidR="001A4BB4" w:rsidRPr="00422625">
        <w:rPr>
          <w:rFonts w:ascii="Arial" w:hAnsi="Arial" w:cs="Arial"/>
          <w:sz w:val="20"/>
          <w:szCs w:val="20"/>
        </w:rPr>
        <w:t>3 stanowiska</w:t>
      </w:r>
      <w:r w:rsidR="00552BA8" w:rsidRPr="00422625">
        <w:rPr>
          <w:rFonts w:ascii="Arial" w:hAnsi="Arial" w:cs="Arial"/>
          <w:sz w:val="20"/>
          <w:szCs w:val="20"/>
        </w:rPr>
        <w:t>.</w:t>
      </w:r>
    </w:p>
    <w:p w14:paraId="2C38AB01" w14:textId="77777777" w:rsidR="00546D7B" w:rsidRPr="00422625" w:rsidRDefault="004E5A58" w:rsidP="00634334">
      <w:pPr>
        <w:pStyle w:val="Akapitzlist"/>
        <w:numPr>
          <w:ilvl w:val="0"/>
          <w:numId w:val="14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Szczegółowy opis usług i wykaz stanowisk oraz miejsce i warunki świadczenia usług zostały opisane w Szczegółowym Opisie Przedmiotu Zamówienia, stanowiącym integralną część niniejszej umowy.</w:t>
      </w:r>
    </w:p>
    <w:p w14:paraId="1504FF5C" w14:textId="77777777" w:rsidR="00546D7B" w:rsidRPr="00422625" w:rsidRDefault="004E5A58" w:rsidP="00634334">
      <w:pPr>
        <w:pStyle w:val="Akapitzlist"/>
        <w:numPr>
          <w:ilvl w:val="0"/>
          <w:numId w:val="14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 ramach umowy do obowiązków Wykonawcy należeć będzie ponadto kierowanie osób do wykonywania zadań opisanych w SOPZ w trakcie wydarzeń organizowanych przez Muzeum poza standardowymi dniami i godzinami jego pracy, a wynikających z realizacji misji Zamawiającego i działalności </w:t>
      </w:r>
      <w:r w:rsidR="001F3451" w:rsidRPr="00422625">
        <w:rPr>
          <w:rFonts w:ascii="Arial" w:hAnsi="Arial" w:cs="Arial"/>
          <w:sz w:val="20"/>
          <w:szCs w:val="20"/>
        </w:rPr>
        <w:t>Muzeum</w:t>
      </w:r>
      <w:r w:rsidRPr="00422625">
        <w:rPr>
          <w:rFonts w:ascii="Arial" w:hAnsi="Arial" w:cs="Arial"/>
          <w:sz w:val="20"/>
          <w:szCs w:val="20"/>
        </w:rPr>
        <w:t>.</w:t>
      </w:r>
    </w:p>
    <w:p w14:paraId="7BC53686" w14:textId="77777777" w:rsidR="00546D7B" w:rsidRPr="00422625" w:rsidRDefault="004E5A58" w:rsidP="00634334">
      <w:pPr>
        <w:pStyle w:val="Akapitzlist"/>
        <w:numPr>
          <w:ilvl w:val="0"/>
          <w:numId w:val="14"/>
        </w:numPr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Zamawiający przeprowadzi szkolenia </w:t>
      </w:r>
      <w:r w:rsidR="001F3451" w:rsidRPr="00422625">
        <w:rPr>
          <w:rFonts w:ascii="Arial" w:hAnsi="Arial" w:cs="Arial"/>
          <w:sz w:val="20"/>
          <w:szCs w:val="20"/>
        </w:rPr>
        <w:t>pracowników skierowanych do wykonywania pracy</w:t>
      </w:r>
      <w:r w:rsidRPr="00422625">
        <w:rPr>
          <w:rFonts w:ascii="Arial" w:hAnsi="Arial" w:cs="Arial"/>
          <w:sz w:val="20"/>
          <w:szCs w:val="20"/>
        </w:rPr>
        <w:t>, niezbędne do rozpoczęcia pracy, wymienionych w SOPZ. Zamawiający zastrzega możliwość zorganizowania dodatkowych szkoleń, które okażą się niezbędne do przygotowania personelu do podjęcia pracy na poszczególnych stanowiskach.</w:t>
      </w:r>
    </w:p>
    <w:p w14:paraId="6DD25170" w14:textId="77777777" w:rsidR="0037168B" w:rsidRPr="00422625" w:rsidRDefault="0037168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88B2854" w14:textId="77777777" w:rsidR="00546D7B" w:rsidRPr="00422625" w:rsidRDefault="00C80709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5" w:name="_Toc294614405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1F3451" w:rsidRPr="00422625">
        <w:rPr>
          <w:rFonts w:ascii="Arial" w:hAnsi="Arial" w:cs="Arial"/>
          <w:b/>
          <w:sz w:val="20"/>
          <w:szCs w:val="20"/>
        </w:rPr>
        <w:t xml:space="preserve">3. </w:t>
      </w:r>
      <w:r w:rsidR="004E5A58" w:rsidRPr="00422625">
        <w:rPr>
          <w:rFonts w:ascii="Arial" w:hAnsi="Arial" w:cs="Arial"/>
          <w:b/>
          <w:sz w:val="20"/>
          <w:szCs w:val="20"/>
        </w:rPr>
        <w:t>Sposób wykonania Przedmiotu Umowy</w:t>
      </w:r>
      <w:bookmarkEnd w:id="5"/>
    </w:p>
    <w:p w14:paraId="4D96F50F" w14:textId="77777777" w:rsidR="00546D7B" w:rsidRPr="00422625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344126C" w14:textId="77777777" w:rsidR="00546D7B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Strony zobowiązują się do współdziałania przy wykonywaniu niniejszej Umowy w sposób umożliwiający możliwie najpełniejszą realizację jej celu.</w:t>
      </w:r>
    </w:p>
    <w:p w14:paraId="55838822" w14:textId="77777777" w:rsidR="00546D7B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zobowiązuje się do należytej staranności przy wykonywaniu Umowy uwzględniając zawodowy charakter prowadzonej działalności.</w:t>
      </w:r>
    </w:p>
    <w:p w14:paraId="320A6475" w14:textId="77777777" w:rsidR="00546D7B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Wszystkie uwagi dotyczące wykonywania Przedmiotu Umowy będą przekazywane Przedstawicielowi Wykonawcy, który będzie zobowiązany do </w:t>
      </w:r>
      <w:r w:rsidR="00546D7B" w:rsidRPr="00422625">
        <w:rPr>
          <w:rFonts w:ascii="Arial" w:hAnsi="Arial" w:cs="Arial"/>
          <w:sz w:val="20"/>
          <w:szCs w:val="20"/>
        </w:rPr>
        <w:t>niezwłocznego  ich uwzględnienia.</w:t>
      </w:r>
    </w:p>
    <w:p w14:paraId="53BCA9C1" w14:textId="77777777" w:rsidR="00546D7B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Proces rekrutacji wraz z harmonogramem i terminem rozpoczęcia wykonywania obow</w:t>
      </w:r>
      <w:r w:rsidR="001A4BB4" w:rsidRPr="00422625">
        <w:rPr>
          <w:rFonts w:ascii="Arial" w:hAnsi="Arial" w:cs="Arial"/>
          <w:sz w:val="20"/>
          <w:szCs w:val="20"/>
        </w:rPr>
        <w:t>iązków został opisany w SOPZ.</w:t>
      </w:r>
    </w:p>
    <w:p w14:paraId="07C9355F" w14:textId="77777777" w:rsidR="00546D7B" w:rsidRPr="00422625" w:rsidRDefault="00546D7B" w:rsidP="00634334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Jeżeli Zamawiający postanowi zatrudnić (zaangażować) bezpośrednio niektórych z pracowników skierowanych przez Wykonawcę, Wykonawca - za zgodą pracownika - umożliwi Zamawiającemu zawarcie takiej umowy (poprzez rozwiązanie umowy między danym pracownikiem a Wykonawcą) - na następujących zasadach:</w:t>
      </w:r>
    </w:p>
    <w:p w14:paraId="4D113256" w14:textId="77777777" w:rsidR="00546D7B" w:rsidRPr="00422625" w:rsidRDefault="00546D7B" w:rsidP="0063433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 przypadku zatrudnienia przez Zamawiającego pracownika Wykonawcy po upływie 6 miesięcy od zawarcia niniejszej umowy o realizację zamówienia publicznego między Zamawiającym a Wykonawcą - bez ponoszenia dodatkowych kosztów przez Zamawiającego;</w:t>
      </w:r>
    </w:p>
    <w:p w14:paraId="27C4E942" w14:textId="77777777" w:rsidR="00546D7B" w:rsidRPr="00422625" w:rsidRDefault="00546D7B" w:rsidP="00634334">
      <w:pPr>
        <w:pStyle w:val="Akapitzlist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 przypadku zatrudnienia przez Zamawiającego pracownika Wykonawcy po upływie 3 miesięcy a przed upływem 6 miesięcy od zawarcia niniejszej umowy o realizację zamówienia publicznego między Zamawiającym a Wykonawcą - za zapłatą wynagrodzenia na rzecz Wykonawcy stanowiącego równowartość 50% miesięcznego wynagrodzenia zatrudnianego pracownika;</w:t>
      </w:r>
    </w:p>
    <w:p w14:paraId="48353E8D" w14:textId="77777777" w:rsidR="00546D7B" w:rsidRPr="00422625" w:rsidRDefault="00546D7B" w:rsidP="00634334">
      <w:pPr>
        <w:pStyle w:val="Akapitzlist"/>
        <w:numPr>
          <w:ilvl w:val="0"/>
          <w:numId w:val="1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 przypadku zatrudnienia przez Zamawiającego pracownika Wykonawcy przed upływem 3 miesięcy od zawarcia niniejszej umowy o realizację zamówienia publicznego między Zamawiającym a Wykonawcą - za zapłatą wynagrodzenia na rzecz Wykonawcy stanowiącego równowartość 100% miesięcznego wynagrodzenia zatrudnianego pracownika.</w:t>
      </w:r>
    </w:p>
    <w:p w14:paraId="3DAD7C31" w14:textId="02256320" w:rsidR="00546D7B" w:rsidRPr="00422625" w:rsidRDefault="00546D7B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Wynagrodzenie W</w:t>
      </w:r>
      <w:r w:rsidR="00ED4A9A" w:rsidRPr="00422625">
        <w:rPr>
          <w:rFonts w:ascii="Arial" w:hAnsi="Arial" w:cs="Arial"/>
          <w:sz w:val="20"/>
          <w:szCs w:val="20"/>
        </w:rPr>
        <w:t xml:space="preserve">ykonawcy, o którym mowa w pkt </w:t>
      </w:r>
      <w:r w:rsidR="00706A3B" w:rsidRPr="00422625">
        <w:rPr>
          <w:rFonts w:ascii="Arial" w:hAnsi="Arial" w:cs="Arial"/>
          <w:sz w:val="20"/>
          <w:szCs w:val="20"/>
        </w:rPr>
        <w:t>5</w:t>
      </w:r>
      <w:r w:rsidR="00ED4A9A" w:rsidRPr="00422625">
        <w:rPr>
          <w:rFonts w:ascii="Arial" w:hAnsi="Arial" w:cs="Arial"/>
          <w:sz w:val="20"/>
          <w:szCs w:val="20"/>
        </w:rPr>
        <w:t xml:space="preserve"> </w:t>
      </w:r>
      <w:r w:rsidRPr="00422625">
        <w:rPr>
          <w:rFonts w:ascii="Arial" w:hAnsi="Arial" w:cs="Arial"/>
          <w:sz w:val="20"/>
          <w:szCs w:val="20"/>
        </w:rPr>
        <w:t>zostanie powiększon</w:t>
      </w:r>
      <w:r w:rsidR="00ED4A9A" w:rsidRPr="00422625">
        <w:rPr>
          <w:rFonts w:ascii="Arial" w:hAnsi="Arial" w:cs="Arial"/>
          <w:sz w:val="20"/>
          <w:szCs w:val="20"/>
        </w:rPr>
        <w:t>e</w:t>
      </w:r>
      <w:r w:rsidRPr="00422625">
        <w:rPr>
          <w:rFonts w:ascii="Arial" w:hAnsi="Arial" w:cs="Arial"/>
          <w:sz w:val="20"/>
          <w:szCs w:val="20"/>
        </w:rPr>
        <w:t xml:space="preserve"> o podatek VAT wg właściwej stawki, jeżeli wystąpi; kwota wynagrodzenia wypłaconego wykonawcy </w:t>
      </w:r>
      <w:r w:rsidR="00C509C0" w:rsidRPr="00422625">
        <w:rPr>
          <w:rFonts w:ascii="Arial" w:hAnsi="Arial" w:cs="Arial"/>
          <w:sz w:val="20"/>
          <w:szCs w:val="20"/>
        </w:rPr>
        <w:t>zgodnie z pkt 5 zostanie zaliczona na poczet łącznego maksymalnego wynagrodzenia Wykonawcy, o którym mowa w pkt 5</w:t>
      </w:r>
      <w:r w:rsidR="00ED4A9A" w:rsidRPr="00422625">
        <w:rPr>
          <w:rFonts w:ascii="Arial" w:hAnsi="Arial" w:cs="Arial"/>
          <w:sz w:val="20"/>
          <w:szCs w:val="20"/>
        </w:rPr>
        <w:t>.2</w:t>
      </w:r>
      <w:r w:rsidR="00C509C0" w:rsidRPr="00422625">
        <w:rPr>
          <w:rFonts w:ascii="Arial" w:hAnsi="Arial" w:cs="Arial"/>
          <w:sz w:val="20"/>
          <w:szCs w:val="20"/>
        </w:rPr>
        <w:t>.</w:t>
      </w:r>
    </w:p>
    <w:p w14:paraId="43823CE4" w14:textId="6F587772" w:rsidR="00546D7B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Zamawiający zakłada 2</w:t>
      </w:r>
      <w:r w:rsidR="004A2225" w:rsidRPr="00422625">
        <w:rPr>
          <w:rFonts w:ascii="Arial" w:hAnsi="Arial" w:cs="Arial"/>
          <w:sz w:val="20"/>
          <w:szCs w:val="20"/>
        </w:rPr>
        <w:t>3</w:t>
      </w:r>
      <w:r w:rsidRPr="00422625">
        <w:rPr>
          <w:rFonts w:ascii="Arial" w:hAnsi="Arial" w:cs="Arial"/>
          <w:sz w:val="20"/>
          <w:szCs w:val="20"/>
        </w:rPr>
        <w:t xml:space="preserve"> stanowisk</w:t>
      </w:r>
      <w:r w:rsidR="004A2225" w:rsidRPr="00422625">
        <w:rPr>
          <w:rFonts w:ascii="Arial" w:hAnsi="Arial" w:cs="Arial"/>
          <w:sz w:val="20"/>
          <w:szCs w:val="20"/>
        </w:rPr>
        <w:t>a</w:t>
      </w:r>
      <w:r w:rsidRPr="00422625">
        <w:rPr>
          <w:rFonts w:ascii="Arial" w:hAnsi="Arial" w:cs="Arial"/>
          <w:sz w:val="20"/>
          <w:szCs w:val="20"/>
        </w:rPr>
        <w:t xml:space="preserve"> pracy </w:t>
      </w:r>
      <w:r w:rsidR="004A2225" w:rsidRPr="00422625">
        <w:rPr>
          <w:rFonts w:ascii="Arial" w:hAnsi="Arial" w:cs="Arial"/>
          <w:sz w:val="20"/>
          <w:szCs w:val="20"/>
        </w:rPr>
        <w:t xml:space="preserve">(od poniedziałku do </w:t>
      </w:r>
      <w:r w:rsidR="006457CE">
        <w:rPr>
          <w:rFonts w:ascii="Arial" w:hAnsi="Arial" w:cs="Arial"/>
          <w:sz w:val="20"/>
          <w:szCs w:val="20"/>
        </w:rPr>
        <w:t>niedzieli</w:t>
      </w:r>
      <w:r w:rsidR="004A2225" w:rsidRPr="00422625">
        <w:rPr>
          <w:rFonts w:ascii="Arial" w:hAnsi="Arial" w:cs="Arial"/>
          <w:sz w:val="20"/>
          <w:szCs w:val="20"/>
        </w:rPr>
        <w:t xml:space="preserve">, z wyłączeniem wtorków), </w:t>
      </w:r>
      <w:r w:rsidRPr="00422625">
        <w:rPr>
          <w:rFonts w:ascii="Arial" w:hAnsi="Arial" w:cs="Arial"/>
          <w:sz w:val="20"/>
          <w:szCs w:val="20"/>
        </w:rPr>
        <w:t>opisan</w:t>
      </w:r>
      <w:r w:rsidR="00CD588D" w:rsidRPr="00422625">
        <w:rPr>
          <w:rFonts w:ascii="Arial" w:hAnsi="Arial" w:cs="Arial"/>
          <w:sz w:val="20"/>
          <w:szCs w:val="20"/>
        </w:rPr>
        <w:t>e</w:t>
      </w:r>
      <w:r w:rsidRPr="00422625">
        <w:rPr>
          <w:rFonts w:ascii="Arial" w:hAnsi="Arial" w:cs="Arial"/>
          <w:sz w:val="20"/>
          <w:szCs w:val="20"/>
        </w:rPr>
        <w:t xml:space="preserve"> w </w:t>
      </w:r>
      <w:r w:rsidR="00546D7B" w:rsidRPr="00422625">
        <w:rPr>
          <w:rFonts w:ascii="Arial" w:hAnsi="Arial" w:cs="Arial"/>
          <w:sz w:val="20"/>
          <w:szCs w:val="20"/>
        </w:rPr>
        <w:t>SOPZ.</w:t>
      </w:r>
    </w:p>
    <w:p w14:paraId="7666CF8A" w14:textId="77777777" w:rsidR="00546D7B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lastRenderedPageBreak/>
        <w:t>Zamawiający wymaga od Wykonawcy zatrudnienia takiej liczby osób, która pozwoli na zmianowy system pracy i umożliwi w przyszłości zastępstwa pracowników, którzy nie będą mogli świadczyć pracy w skutek choroby, urlopu lub innych przyczyn.</w:t>
      </w:r>
    </w:p>
    <w:p w14:paraId="6134E3BB" w14:textId="77777777" w:rsidR="00546D7B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Zamawiający </w:t>
      </w:r>
      <w:r w:rsidR="00546D7B" w:rsidRPr="00422625">
        <w:rPr>
          <w:rFonts w:ascii="Arial" w:hAnsi="Arial" w:cs="Arial"/>
          <w:sz w:val="20"/>
          <w:szCs w:val="20"/>
        </w:rPr>
        <w:t>będzie uprawniony do zredukowania s</w:t>
      </w:r>
      <w:r w:rsidRPr="00422625">
        <w:rPr>
          <w:rFonts w:ascii="Arial" w:hAnsi="Arial" w:cs="Arial"/>
          <w:sz w:val="20"/>
          <w:szCs w:val="20"/>
        </w:rPr>
        <w:t>tanowisk</w:t>
      </w:r>
      <w:r w:rsidR="00706A3B" w:rsidRPr="00422625">
        <w:rPr>
          <w:rFonts w:ascii="Arial" w:hAnsi="Arial" w:cs="Arial"/>
          <w:sz w:val="20"/>
          <w:szCs w:val="20"/>
        </w:rPr>
        <w:t xml:space="preserve"> oraz ilości osobo-roboczogodzin </w:t>
      </w:r>
      <w:r w:rsidR="00412CA7" w:rsidRPr="00422625">
        <w:rPr>
          <w:rFonts w:ascii="Arial" w:hAnsi="Arial" w:cs="Arial"/>
          <w:sz w:val="20"/>
          <w:szCs w:val="20"/>
        </w:rPr>
        <w:t>(zgodni</w:t>
      </w:r>
      <w:r w:rsidR="006A0B59" w:rsidRPr="00422625">
        <w:rPr>
          <w:rFonts w:ascii="Arial" w:hAnsi="Arial" w:cs="Arial"/>
          <w:sz w:val="20"/>
          <w:szCs w:val="20"/>
        </w:rPr>
        <w:t>e z Rozdziałem I pkt. 4 w SOPZ)</w:t>
      </w:r>
      <w:r w:rsidRPr="00422625">
        <w:rPr>
          <w:rFonts w:ascii="Arial" w:hAnsi="Arial" w:cs="Arial"/>
          <w:sz w:val="20"/>
          <w:szCs w:val="20"/>
        </w:rPr>
        <w:t xml:space="preserve">, o czym będzie informował Wykonawcę z </w:t>
      </w:r>
      <w:r w:rsidR="004A2225" w:rsidRPr="00422625">
        <w:rPr>
          <w:rFonts w:ascii="Arial" w:hAnsi="Arial" w:cs="Arial"/>
          <w:sz w:val="20"/>
          <w:szCs w:val="20"/>
        </w:rPr>
        <w:t>1</w:t>
      </w:r>
      <w:r w:rsidRPr="00422625">
        <w:rPr>
          <w:rFonts w:ascii="Arial" w:hAnsi="Arial" w:cs="Arial"/>
          <w:sz w:val="20"/>
          <w:szCs w:val="20"/>
        </w:rPr>
        <w:t xml:space="preserve"> miesięcznym wyprzedzeniem. W </w:t>
      </w:r>
      <w:r w:rsidR="00546D7B" w:rsidRPr="00422625">
        <w:rPr>
          <w:rFonts w:ascii="Arial" w:hAnsi="Arial" w:cs="Arial"/>
          <w:sz w:val="20"/>
          <w:szCs w:val="20"/>
        </w:rPr>
        <w:t>takim przypadku Wykonawca nie będzie z tego tytułu podnosił wobec Zamawiającego żadnych roszczeń</w:t>
      </w:r>
      <w:r w:rsidRPr="00422625">
        <w:rPr>
          <w:rFonts w:ascii="Arial" w:hAnsi="Arial" w:cs="Arial"/>
          <w:sz w:val="20"/>
          <w:szCs w:val="20"/>
        </w:rPr>
        <w:t xml:space="preserve">. </w:t>
      </w:r>
    </w:p>
    <w:p w14:paraId="45116DDA" w14:textId="77777777" w:rsidR="00C509C0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jest odpowiedzialny wobec Zamawiającego za przestrzeganie obowiązków opisanych w SOPZ.</w:t>
      </w:r>
    </w:p>
    <w:p w14:paraId="48B013C5" w14:textId="77777777" w:rsidR="00C509C0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Zatrudniony przez Muzeum koordynator będzie nadzorował wykonywanie pracy przez osoby zatrudnione przez Wykonawcę, informował o programie Muzeum i zapotrzebowaniu na pracowników na określone stanowiska. Wykonawca będzie zobowiązany współpracować z koordynatorem.</w:t>
      </w:r>
    </w:p>
    <w:p w14:paraId="25F342A9" w14:textId="77777777" w:rsidR="00C509C0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Osoby zatrudnione przez Wykonawcę otrzymają niezbędne narzędzia do wykonywania obowiązków na p</w:t>
      </w:r>
      <w:r w:rsidR="006A0B59" w:rsidRPr="00422625">
        <w:rPr>
          <w:rFonts w:ascii="Arial" w:hAnsi="Arial" w:cs="Arial"/>
          <w:sz w:val="20"/>
          <w:szCs w:val="20"/>
        </w:rPr>
        <w:t>owierzonych stanowiskach.</w:t>
      </w:r>
    </w:p>
    <w:p w14:paraId="00511BEC" w14:textId="77777777" w:rsidR="00546D7B" w:rsidRPr="00422625" w:rsidRDefault="004E5A58" w:rsidP="00634334">
      <w:pPr>
        <w:pStyle w:val="Akapitzlist"/>
        <w:numPr>
          <w:ilvl w:val="0"/>
          <w:numId w:val="1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Zamawiający udostępni personelowi Wykonawcy szatnie i pomieszczenia socjalne.</w:t>
      </w:r>
    </w:p>
    <w:p w14:paraId="65BF317E" w14:textId="77777777" w:rsidR="0037168B" w:rsidRPr="00422625" w:rsidRDefault="0037168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72DA9F8A" w14:textId="77777777" w:rsidR="009B2E2A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546D7B" w:rsidRPr="00422625">
        <w:rPr>
          <w:rFonts w:ascii="Arial" w:hAnsi="Arial" w:cs="Arial"/>
          <w:b/>
          <w:sz w:val="20"/>
          <w:szCs w:val="20"/>
        </w:rPr>
        <w:t xml:space="preserve">4. </w:t>
      </w:r>
      <w:r w:rsidR="004E5A58" w:rsidRPr="00422625">
        <w:rPr>
          <w:rFonts w:ascii="Arial" w:hAnsi="Arial" w:cs="Arial"/>
          <w:b/>
          <w:sz w:val="20"/>
          <w:szCs w:val="20"/>
        </w:rPr>
        <w:t>Kontrola</w:t>
      </w:r>
    </w:p>
    <w:p w14:paraId="48275922" w14:textId="77777777" w:rsidR="00546D7B" w:rsidRPr="00422625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8934BB0" w14:textId="77777777" w:rsidR="00546D7B" w:rsidRPr="00422625" w:rsidRDefault="004E5A58" w:rsidP="00634334">
      <w:pPr>
        <w:pStyle w:val="Akapitzlist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Pracownicy Zamawiającego mają prawo kontrolowania pracowników Wykonawcy, jak również innych osób wykonujących czynności na rzecz Wykonawcy. Kontrola obejmuje prawidłowość wykonywania postanowień Umowy.</w:t>
      </w:r>
    </w:p>
    <w:p w14:paraId="35CB6CB7" w14:textId="77777777" w:rsidR="00546D7B" w:rsidRPr="00422625" w:rsidRDefault="004E5A58" w:rsidP="00634334">
      <w:pPr>
        <w:pStyle w:val="Akapitzlist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Zamawiający ma prawo do przeprowadzania kontroli z zakresu realizacji Umowy bez informowania Wykonawcy. Zamawiający przedstawi Wykonawcy raport z przeprowadzonej kontroli.</w:t>
      </w:r>
    </w:p>
    <w:p w14:paraId="581670C9" w14:textId="77777777" w:rsidR="00546D7B" w:rsidRPr="00422625" w:rsidRDefault="004E5A58" w:rsidP="00634334">
      <w:pPr>
        <w:pStyle w:val="Akapitzlist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Upoważniony pracownik Zamawiającego będzie pomagał personelowi Wykonawcy w rozwiązywaniu ewentualnych problemów ze zwiedzającymi.</w:t>
      </w:r>
    </w:p>
    <w:p w14:paraId="6FF1B3B8" w14:textId="77777777" w:rsidR="00546D7B" w:rsidRPr="00422625" w:rsidRDefault="004E5A58" w:rsidP="00634334">
      <w:pPr>
        <w:pStyle w:val="Akapitzlist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Przedstawiciel Wykonawcy zobowiązuje się nie rzadziej niż 1 (raz) w miesiącu stawić na dyżur w Muzeum Historii Żydów Polskich, w celu skontrolowania prawidłowości świadczenia usług i pomocy w rozwiązywaniu ewentualnych problemów pracowników. </w:t>
      </w:r>
    </w:p>
    <w:p w14:paraId="624287D4" w14:textId="77777777" w:rsidR="0037168B" w:rsidRPr="00422625" w:rsidRDefault="0037168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D61B52C" w14:textId="77777777" w:rsidR="00546D7B" w:rsidRPr="00422625" w:rsidRDefault="00C80709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546D7B" w:rsidRPr="00422625">
        <w:rPr>
          <w:rFonts w:ascii="Arial" w:hAnsi="Arial" w:cs="Arial"/>
          <w:b/>
          <w:sz w:val="20"/>
          <w:szCs w:val="20"/>
        </w:rPr>
        <w:t xml:space="preserve">5. </w:t>
      </w:r>
      <w:r w:rsidR="004E5A58" w:rsidRPr="00422625">
        <w:rPr>
          <w:rFonts w:ascii="Arial" w:hAnsi="Arial" w:cs="Arial"/>
          <w:b/>
          <w:sz w:val="20"/>
          <w:szCs w:val="20"/>
        </w:rPr>
        <w:t>Wynagrodzenie</w:t>
      </w:r>
    </w:p>
    <w:p w14:paraId="187014B4" w14:textId="77777777" w:rsidR="00546D7B" w:rsidRPr="00422625" w:rsidRDefault="00546D7B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1ED70E51" w14:textId="6D6CD5EC" w:rsidR="00546D7B" w:rsidRPr="00422625" w:rsidRDefault="00075E87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</w:t>
      </w:r>
      <w:r w:rsidR="004E5A58" w:rsidRPr="00422625">
        <w:rPr>
          <w:rFonts w:ascii="Arial" w:hAnsi="Arial" w:cs="Arial"/>
          <w:sz w:val="20"/>
          <w:szCs w:val="20"/>
        </w:rPr>
        <w:t>odstaw</w:t>
      </w:r>
      <w:r w:rsidRPr="00422625">
        <w:rPr>
          <w:rFonts w:ascii="Arial" w:hAnsi="Arial" w:cs="Arial"/>
          <w:sz w:val="20"/>
          <w:szCs w:val="20"/>
        </w:rPr>
        <w:t>a</w:t>
      </w:r>
      <w:r w:rsidR="004E5A58" w:rsidRPr="00422625">
        <w:rPr>
          <w:rFonts w:ascii="Arial" w:hAnsi="Arial" w:cs="Arial"/>
          <w:sz w:val="20"/>
          <w:szCs w:val="20"/>
        </w:rPr>
        <w:t xml:space="preserve"> do obliczenia wynagrodzenia należnego Wykonawcy za świadczenie usług będących Przedmiotem Umowy będą następujące stawki za </w:t>
      </w:r>
      <w:r w:rsidR="00706A3B" w:rsidRPr="00422625">
        <w:rPr>
          <w:rFonts w:ascii="Arial" w:hAnsi="Arial" w:cs="Arial"/>
          <w:sz w:val="20"/>
          <w:szCs w:val="20"/>
        </w:rPr>
        <w:t xml:space="preserve">1 </w:t>
      </w:r>
      <w:r w:rsidR="004E5A58" w:rsidRPr="00422625">
        <w:rPr>
          <w:rFonts w:ascii="Arial" w:hAnsi="Arial" w:cs="Arial"/>
          <w:sz w:val="20"/>
          <w:szCs w:val="20"/>
        </w:rPr>
        <w:t>osobo-roboczogodzinę</w:t>
      </w:r>
      <w:r w:rsidR="004A2225" w:rsidRPr="00422625">
        <w:rPr>
          <w:rFonts w:ascii="Arial" w:hAnsi="Arial" w:cs="Arial"/>
          <w:sz w:val="20"/>
          <w:szCs w:val="20"/>
        </w:rPr>
        <w:t>, zróżnicowane w zależności od stażu pracy</w:t>
      </w:r>
      <w:r w:rsidR="0044359E" w:rsidRPr="00422625">
        <w:rPr>
          <w:rFonts w:ascii="Arial" w:hAnsi="Arial" w:cs="Arial"/>
          <w:sz w:val="20"/>
          <w:szCs w:val="20"/>
        </w:rPr>
        <w:t>:</w:t>
      </w:r>
    </w:p>
    <w:p w14:paraId="4D48EA71" w14:textId="77777777" w:rsidR="00016BD3" w:rsidRPr="00016BD3" w:rsidRDefault="00016BD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-885" w:tblpY="147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1878"/>
        <w:gridCol w:w="1701"/>
        <w:gridCol w:w="2658"/>
      </w:tblGrid>
      <w:tr w:rsidR="00063CDD" w:rsidRPr="00422625" w14:paraId="34441655" w14:textId="77777777" w:rsidTr="00016BD3">
        <w:tc>
          <w:tcPr>
            <w:tcW w:w="3510" w:type="dxa"/>
            <w:vAlign w:val="center"/>
          </w:tcPr>
          <w:p w14:paraId="5062E5F4" w14:textId="77777777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BD3">
              <w:rPr>
                <w:rFonts w:ascii="Arial" w:hAnsi="Arial" w:cs="Arial"/>
                <w:b/>
                <w:sz w:val="20"/>
                <w:szCs w:val="20"/>
              </w:rPr>
              <w:t>Status pracownika</w:t>
            </w:r>
          </w:p>
        </w:tc>
        <w:tc>
          <w:tcPr>
            <w:tcW w:w="1878" w:type="dxa"/>
            <w:vAlign w:val="center"/>
          </w:tcPr>
          <w:p w14:paraId="7D1CB0C2" w14:textId="77777777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BD3">
              <w:rPr>
                <w:rFonts w:ascii="Arial" w:hAnsi="Arial" w:cs="Arial"/>
                <w:b/>
                <w:sz w:val="20"/>
                <w:szCs w:val="20"/>
              </w:rPr>
              <w:t>Czas trwania umowy</w:t>
            </w:r>
          </w:p>
        </w:tc>
        <w:tc>
          <w:tcPr>
            <w:tcW w:w="1701" w:type="dxa"/>
            <w:vAlign w:val="center"/>
          </w:tcPr>
          <w:p w14:paraId="50B5EAA0" w14:textId="77777777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BD3">
              <w:rPr>
                <w:rFonts w:ascii="Arial" w:hAnsi="Arial" w:cs="Arial"/>
                <w:b/>
                <w:sz w:val="20"/>
                <w:szCs w:val="20"/>
              </w:rPr>
              <w:t>Stawka pracownika brutto za 1 godzinę pracy</w:t>
            </w:r>
          </w:p>
        </w:tc>
        <w:tc>
          <w:tcPr>
            <w:tcW w:w="2658" w:type="dxa"/>
            <w:vAlign w:val="center"/>
          </w:tcPr>
          <w:p w14:paraId="6DF6E88B" w14:textId="022E8475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BD3">
              <w:rPr>
                <w:rFonts w:ascii="Arial" w:hAnsi="Arial" w:cs="Arial"/>
                <w:b/>
                <w:sz w:val="20"/>
                <w:szCs w:val="20"/>
              </w:rPr>
              <w:t xml:space="preserve">Stawka wynagrodzenia Wykonawcy </w:t>
            </w:r>
            <w:r w:rsidRPr="00016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usługę - </w:t>
            </w:r>
            <w:r w:rsidR="00016BD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6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osobo-roboczogodzina netto (bez podatku VAT)</w:t>
            </w:r>
          </w:p>
        </w:tc>
      </w:tr>
      <w:tr w:rsidR="00063CDD" w:rsidRPr="00422625" w14:paraId="3D785248" w14:textId="77777777" w:rsidTr="00016BD3">
        <w:tc>
          <w:tcPr>
            <w:tcW w:w="3510" w:type="dxa"/>
          </w:tcPr>
          <w:p w14:paraId="33197BD8" w14:textId="77777777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BD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73B0D373" w14:textId="77777777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BD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1ACD5A4" w14:textId="77777777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BD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58" w:type="dxa"/>
          </w:tcPr>
          <w:p w14:paraId="3E8CDFF3" w14:textId="77777777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BD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52359C" w:rsidRPr="00422625" w14:paraId="31D8C4D7" w14:textId="77777777" w:rsidTr="00016BD3">
        <w:trPr>
          <w:trHeight w:val="150"/>
        </w:trPr>
        <w:tc>
          <w:tcPr>
            <w:tcW w:w="3510" w:type="dxa"/>
            <w:vAlign w:val="center"/>
          </w:tcPr>
          <w:p w14:paraId="4BF9684D" w14:textId="422BBFCB" w:rsidR="0052359C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BD3">
              <w:rPr>
                <w:rFonts w:ascii="Arial" w:hAnsi="Arial" w:cs="Arial"/>
                <w:sz w:val="20"/>
                <w:szCs w:val="20"/>
              </w:rPr>
              <w:t>Pracownik posiada staż na stanowisku, tj. pracował u poprzedniego wykonawcy świadczącego usługi na rzecz Zamawiającego</w:t>
            </w:r>
          </w:p>
        </w:tc>
        <w:tc>
          <w:tcPr>
            <w:tcW w:w="1878" w:type="dxa"/>
          </w:tcPr>
          <w:p w14:paraId="3A232B23" w14:textId="77777777" w:rsidR="0052359C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BD3">
              <w:rPr>
                <w:rFonts w:ascii="Arial" w:hAnsi="Arial" w:cs="Arial"/>
                <w:sz w:val="20"/>
                <w:szCs w:val="20"/>
              </w:rPr>
              <w:t>W trakcie trwania umowy</w:t>
            </w:r>
          </w:p>
        </w:tc>
        <w:tc>
          <w:tcPr>
            <w:tcW w:w="1701" w:type="dxa"/>
            <w:vAlign w:val="center"/>
          </w:tcPr>
          <w:p w14:paraId="723ABD65" w14:textId="77777777" w:rsidR="0052359C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BD3">
              <w:rPr>
                <w:rFonts w:ascii="Arial" w:hAnsi="Arial" w:cs="Arial"/>
                <w:sz w:val="20"/>
                <w:szCs w:val="20"/>
              </w:rPr>
              <w:t>13 zł</w:t>
            </w:r>
          </w:p>
        </w:tc>
        <w:tc>
          <w:tcPr>
            <w:tcW w:w="2658" w:type="dxa"/>
          </w:tcPr>
          <w:p w14:paraId="5280CA2B" w14:textId="77777777" w:rsidR="0052359C" w:rsidRPr="00016BD3" w:rsidRDefault="0052359C" w:rsidP="00016BD3">
            <w:pPr>
              <w:tabs>
                <w:tab w:val="right" w:leader="underscore" w:pos="87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59C" w:rsidRPr="00422625" w14:paraId="3B2CBE0F" w14:textId="77777777" w:rsidTr="00016BD3">
        <w:trPr>
          <w:trHeight w:val="150"/>
        </w:trPr>
        <w:tc>
          <w:tcPr>
            <w:tcW w:w="3510" w:type="dxa"/>
            <w:vMerge w:val="restart"/>
            <w:vAlign w:val="center"/>
          </w:tcPr>
          <w:p w14:paraId="64043130" w14:textId="293E5F9A" w:rsidR="0052359C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BD3">
              <w:rPr>
                <w:rFonts w:ascii="Arial" w:hAnsi="Arial" w:cs="Arial"/>
                <w:sz w:val="20"/>
                <w:szCs w:val="20"/>
              </w:rPr>
              <w:lastRenderedPageBreak/>
              <w:t>Pracownik nowo  rekrutowany, brak stażu na stanowisku</w:t>
            </w:r>
          </w:p>
        </w:tc>
        <w:tc>
          <w:tcPr>
            <w:tcW w:w="1878" w:type="dxa"/>
          </w:tcPr>
          <w:p w14:paraId="0FDFEA6A" w14:textId="1AFA86C6" w:rsidR="0052359C" w:rsidRPr="00016BD3" w:rsidRDefault="000421A2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17CF7" w:rsidRPr="00016BD3">
              <w:rPr>
                <w:rFonts w:ascii="Arial" w:hAnsi="Arial" w:cs="Arial"/>
                <w:sz w:val="20"/>
                <w:szCs w:val="20"/>
              </w:rPr>
              <w:t>3 miesi</w:t>
            </w:r>
            <w:r>
              <w:rPr>
                <w:rFonts w:ascii="Arial" w:hAnsi="Arial" w:cs="Arial"/>
                <w:sz w:val="20"/>
                <w:szCs w:val="20"/>
              </w:rPr>
              <w:t>ęcy</w:t>
            </w:r>
          </w:p>
        </w:tc>
        <w:tc>
          <w:tcPr>
            <w:tcW w:w="1701" w:type="dxa"/>
            <w:vAlign w:val="center"/>
          </w:tcPr>
          <w:p w14:paraId="1C308E2C" w14:textId="77777777" w:rsidR="0052359C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BD3">
              <w:rPr>
                <w:rFonts w:ascii="Arial" w:hAnsi="Arial" w:cs="Arial"/>
                <w:sz w:val="20"/>
                <w:szCs w:val="20"/>
              </w:rPr>
              <w:t>12 zł</w:t>
            </w:r>
          </w:p>
        </w:tc>
        <w:tc>
          <w:tcPr>
            <w:tcW w:w="2658" w:type="dxa"/>
          </w:tcPr>
          <w:p w14:paraId="0DCAE12A" w14:textId="77777777" w:rsidR="0052359C" w:rsidRPr="00016BD3" w:rsidRDefault="0052359C" w:rsidP="00016BD3">
            <w:pPr>
              <w:tabs>
                <w:tab w:val="right" w:leader="underscore" w:pos="87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CDD" w:rsidRPr="00422625" w14:paraId="19CDEC27" w14:textId="77777777" w:rsidTr="00016BD3">
        <w:trPr>
          <w:trHeight w:val="150"/>
        </w:trPr>
        <w:tc>
          <w:tcPr>
            <w:tcW w:w="3510" w:type="dxa"/>
            <w:vMerge/>
          </w:tcPr>
          <w:p w14:paraId="3E8408F6" w14:textId="77777777" w:rsidR="00063CDD" w:rsidRPr="00016BD3" w:rsidRDefault="00063CDD" w:rsidP="00016BD3">
            <w:pPr>
              <w:tabs>
                <w:tab w:val="right" w:leader="underscore" w:pos="87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A589217" w14:textId="6411D18E" w:rsidR="00851AD4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BD3">
              <w:rPr>
                <w:rFonts w:ascii="Arial" w:hAnsi="Arial" w:cs="Arial"/>
                <w:sz w:val="20"/>
                <w:szCs w:val="20"/>
              </w:rPr>
              <w:t>Pow</w:t>
            </w:r>
            <w:r w:rsidR="000421A2">
              <w:rPr>
                <w:rFonts w:ascii="Arial" w:hAnsi="Arial" w:cs="Arial"/>
                <w:sz w:val="20"/>
                <w:szCs w:val="20"/>
              </w:rPr>
              <w:t>yżej</w:t>
            </w:r>
            <w:r w:rsidRPr="00016BD3">
              <w:rPr>
                <w:rFonts w:ascii="Arial" w:hAnsi="Arial" w:cs="Arial"/>
                <w:sz w:val="20"/>
                <w:szCs w:val="20"/>
              </w:rPr>
              <w:t xml:space="preserve"> 3 miesięcy</w:t>
            </w:r>
          </w:p>
        </w:tc>
        <w:tc>
          <w:tcPr>
            <w:tcW w:w="1701" w:type="dxa"/>
            <w:vAlign w:val="center"/>
          </w:tcPr>
          <w:p w14:paraId="62E97C8E" w14:textId="77777777" w:rsidR="00063CDD" w:rsidRPr="00016BD3" w:rsidRDefault="00117CF7" w:rsidP="00016BD3">
            <w:pPr>
              <w:tabs>
                <w:tab w:val="right" w:leader="underscore" w:pos="87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BD3">
              <w:rPr>
                <w:rFonts w:ascii="Arial" w:hAnsi="Arial" w:cs="Arial"/>
                <w:sz w:val="20"/>
                <w:szCs w:val="20"/>
              </w:rPr>
              <w:t>13 zł</w:t>
            </w:r>
          </w:p>
        </w:tc>
        <w:tc>
          <w:tcPr>
            <w:tcW w:w="2658" w:type="dxa"/>
          </w:tcPr>
          <w:p w14:paraId="325C4B9F" w14:textId="77777777" w:rsidR="00063CDD" w:rsidRPr="00016BD3" w:rsidRDefault="00063CDD" w:rsidP="00016BD3">
            <w:pPr>
              <w:tabs>
                <w:tab w:val="right" w:leader="underscore" w:pos="87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15D4D" w14:textId="77777777" w:rsidR="00016BD3" w:rsidRPr="00016BD3" w:rsidRDefault="00016BD3" w:rsidP="0044359E">
      <w:pPr>
        <w:tabs>
          <w:tab w:val="right" w:leader="underscore" w:pos="8789"/>
        </w:tabs>
        <w:rPr>
          <w:rFonts w:ascii="Arial" w:hAnsi="Arial" w:cs="Arial"/>
          <w:sz w:val="20"/>
          <w:szCs w:val="20"/>
        </w:rPr>
      </w:pPr>
    </w:p>
    <w:p w14:paraId="4A1B0CBC" w14:textId="77777777" w:rsidR="00ED4A9A" w:rsidRPr="00422625" w:rsidRDefault="00ED4A9A" w:rsidP="00370DB0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Łączne wynagrodzenie </w:t>
      </w:r>
      <w:r w:rsidR="00706A3B" w:rsidRPr="00422625">
        <w:rPr>
          <w:rFonts w:ascii="Arial" w:hAnsi="Arial" w:cs="Arial"/>
          <w:sz w:val="20"/>
          <w:szCs w:val="20"/>
        </w:rPr>
        <w:t xml:space="preserve">Wykonawcy </w:t>
      </w:r>
      <w:r w:rsidRPr="00422625">
        <w:rPr>
          <w:rFonts w:ascii="Arial" w:hAnsi="Arial" w:cs="Arial"/>
          <w:sz w:val="20"/>
          <w:szCs w:val="20"/>
        </w:rPr>
        <w:t>za wykonanie Przedmiotu Umowy nie przekroczy kwoty brutto […] zł.</w:t>
      </w:r>
    </w:p>
    <w:p w14:paraId="0AC4661C" w14:textId="09EFB775" w:rsidR="00546D7B" w:rsidRPr="00422625" w:rsidRDefault="004E5A58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Wynagrodzenie </w:t>
      </w:r>
      <w:r w:rsidR="00ED4A9A" w:rsidRPr="00422625">
        <w:rPr>
          <w:rFonts w:ascii="Arial" w:hAnsi="Arial" w:cs="Arial"/>
          <w:sz w:val="20"/>
          <w:szCs w:val="20"/>
        </w:rPr>
        <w:t xml:space="preserve">Wykonawcy zostanie obliczone według stawek, o których mowa w pkt 1, z uwzględnieniem postanowień pkt 3.5. i </w:t>
      </w:r>
      <w:r w:rsidRPr="00422625">
        <w:rPr>
          <w:rFonts w:ascii="Arial" w:hAnsi="Arial" w:cs="Arial"/>
          <w:sz w:val="20"/>
          <w:szCs w:val="20"/>
        </w:rPr>
        <w:t xml:space="preserve">będzie płatne w miesięcznym cyklu rozliczeniowym. Podstawą do wystawienia faktury będą protokoły powykonawcze, obustronnie podpisane przez upoważnionych przedstawicieli Stron, dokumentujące realizację Przedmiotu Umowy w miesiącu objętym fakturą. Protokół powykonawczy obejmuje każdorazowo informację o liczbie członków zatrudnionego personelu, ilości przepracowanych </w:t>
      </w:r>
      <w:r w:rsidR="00706A3B" w:rsidRPr="00422625">
        <w:rPr>
          <w:rFonts w:ascii="Arial" w:hAnsi="Arial" w:cs="Arial"/>
          <w:sz w:val="20"/>
          <w:szCs w:val="20"/>
        </w:rPr>
        <w:t>osobo-roboczo</w:t>
      </w:r>
      <w:r w:rsidRPr="00422625">
        <w:rPr>
          <w:rFonts w:ascii="Arial" w:hAnsi="Arial" w:cs="Arial"/>
          <w:sz w:val="20"/>
          <w:szCs w:val="20"/>
        </w:rPr>
        <w:t>godzi</w:t>
      </w:r>
      <w:r w:rsidR="00ED4A9A" w:rsidRPr="00422625">
        <w:rPr>
          <w:rFonts w:ascii="Arial" w:hAnsi="Arial" w:cs="Arial"/>
          <w:sz w:val="20"/>
          <w:szCs w:val="20"/>
        </w:rPr>
        <w:t>n oraz cenę świadczonych usług.</w:t>
      </w:r>
    </w:p>
    <w:p w14:paraId="2B8E0389" w14:textId="77777777" w:rsidR="009B2E2A" w:rsidRPr="00422625" w:rsidRDefault="004E5A58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Wynagrodzenie przysługujące Wykonawcy zostanie zapłacone w terminie </w:t>
      </w:r>
      <w:r w:rsidR="00ED4A9A" w:rsidRPr="00422625">
        <w:rPr>
          <w:rFonts w:ascii="Arial" w:hAnsi="Arial" w:cs="Arial"/>
          <w:sz w:val="20"/>
          <w:szCs w:val="20"/>
        </w:rPr>
        <w:t xml:space="preserve">do </w:t>
      </w:r>
      <w:r w:rsidRPr="00422625">
        <w:rPr>
          <w:rFonts w:ascii="Arial" w:hAnsi="Arial" w:cs="Arial"/>
          <w:sz w:val="20"/>
          <w:szCs w:val="20"/>
        </w:rPr>
        <w:t xml:space="preserve">30 dni od otrzymania prawidłowo </w:t>
      </w:r>
      <w:r w:rsidR="009B2E2A" w:rsidRPr="00422625">
        <w:rPr>
          <w:rFonts w:ascii="Arial" w:hAnsi="Arial" w:cs="Arial"/>
          <w:sz w:val="20"/>
          <w:szCs w:val="20"/>
        </w:rPr>
        <w:t xml:space="preserve">wystawionej faktury. </w:t>
      </w:r>
    </w:p>
    <w:p w14:paraId="022A5D90" w14:textId="77777777" w:rsidR="004E3BD1" w:rsidRPr="00422625" w:rsidRDefault="009B2E2A" w:rsidP="00634334">
      <w:pPr>
        <w:pStyle w:val="Akapitzlist"/>
        <w:numPr>
          <w:ilvl w:val="0"/>
          <w:numId w:val="2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Wynagrodzenie obejmuje wszystkie należności Wykonawcy związane z wykonaniem Umowy.</w:t>
      </w:r>
    </w:p>
    <w:p w14:paraId="2E541908" w14:textId="77777777" w:rsidR="009B2E2A" w:rsidRPr="00422625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B5118D4" w14:textId="77777777" w:rsidR="009B2E2A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6" w:name="_Toc294614409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>6. Okres obowiązywania Umowy</w:t>
      </w:r>
      <w:bookmarkEnd w:id="6"/>
    </w:p>
    <w:p w14:paraId="21327474" w14:textId="77777777" w:rsidR="008D6C20" w:rsidRPr="00422625" w:rsidRDefault="008D6C2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7AA4E4C" w14:textId="012FCD7E" w:rsidR="00706A3B" w:rsidRPr="00422625" w:rsidRDefault="009B2E2A" w:rsidP="00CB4BAD">
      <w:pPr>
        <w:pStyle w:val="Akapitzlist"/>
        <w:numPr>
          <w:ilvl w:val="0"/>
          <w:numId w:val="18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Umowa </w:t>
      </w:r>
      <w:r w:rsidR="00075E87" w:rsidRPr="00422625">
        <w:rPr>
          <w:rFonts w:ascii="Arial" w:hAnsi="Arial" w:cs="Arial"/>
          <w:sz w:val="20"/>
          <w:szCs w:val="20"/>
        </w:rPr>
        <w:t xml:space="preserve">wchodzi w życie z dniem …………… i </w:t>
      </w:r>
      <w:r w:rsidRPr="00422625">
        <w:rPr>
          <w:rFonts w:ascii="Arial" w:hAnsi="Arial" w:cs="Arial"/>
          <w:sz w:val="20"/>
          <w:szCs w:val="20"/>
        </w:rPr>
        <w:t xml:space="preserve">zostaje zawarta na okres </w:t>
      </w:r>
      <w:r w:rsidR="00675AEE" w:rsidRPr="00422625">
        <w:rPr>
          <w:rFonts w:ascii="Arial" w:hAnsi="Arial" w:cs="Arial"/>
          <w:sz w:val="20"/>
          <w:szCs w:val="20"/>
        </w:rPr>
        <w:t>8</w:t>
      </w:r>
      <w:r w:rsidR="002E4439" w:rsidRPr="00422625">
        <w:rPr>
          <w:rFonts w:ascii="Arial" w:hAnsi="Arial" w:cs="Arial"/>
          <w:sz w:val="20"/>
          <w:szCs w:val="20"/>
        </w:rPr>
        <w:t xml:space="preserve"> </w:t>
      </w:r>
      <w:r w:rsidRPr="00422625">
        <w:rPr>
          <w:rFonts w:ascii="Arial" w:hAnsi="Arial" w:cs="Arial"/>
          <w:sz w:val="20"/>
          <w:szCs w:val="20"/>
        </w:rPr>
        <w:t>miesięcy</w:t>
      </w:r>
      <w:r w:rsidR="00075E87" w:rsidRPr="00422625">
        <w:rPr>
          <w:rFonts w:ascii="Arial" w:hAnsi="Arial" w:cs="Arial"/>
          <w:sz w:val="20"/>
          <w:szCs w:val="20"/>
        </w:rPr>
        <w:t xml:space="preserve"> lub </w:t>
      </w:r>
      <w:r w:rsidR="00706A3B" w:rsidRPr="00422625">
        <w:rPr>
          <w:rFonts w:ascii="Arial" w:hAnsi="Arial" w:cs="Arial"/>
          <w:sz w:val="20"/>
          <w:szCs w:val="20"/>
        </w:rPr>
        <w:t>do chwili wyczerpania maksymalnej kwoty wynagrodzenia brutto Wykonawcy, o której mowa w pkt 5.2 Umowy</w:t>
      </w:r>
      <w:r w:rsidR="00075E87" w:rsidRPr="00422625">
        <w:rPr>
          <w:rFonts w:ascii="Arial" w:hAnsi="Arial" w:cs="Arial"/>
          <w:sz w:val="20"/>
          <w:szCs w:val="20"/>
        </w:rPr>
        <w:t>, w zależności od tego, która z tych okoliczności wystąpi wcześniej.</w:t>
      </w:r>
    </w:p>
    <w:p w14:paraId="1DD199C1" w14:textId="77777777" w:rsidR="004E3BD1" w:rsidRPr="00422625" w:rsidRDefault="009B2E2A" w:rsidP="00634334">
      <w:pPr>
        <w:pStyle w:val="Akapitzlist"/>
        <w:numPr>
          <w:ilvl w:val="0"/>
          <w:numId w:val="18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Rozwiązanie Umowy z upływem Okresu Obowiązywania Umowy, pomimo niewykorzystania w całości kwoty Wynagrodzenia, o której mowa w </w:t>
      </w:r>
      <w:r w:rsidR="00ED4A9A" w:rsidRPr="00422625">
        <w:rPr>
          <w:rFonts w:ascii="Arial" w:hAnsi="Arial" w:cs="Arial"/>
          <w:sz w:val="20"/>
          <w:szCs w:val="20"/>
        </w:rPr>
        <w:t>pkt</w:t>
      </w:r>
      <w:r w:rsidRPr="00422625">
        <w:rPr>
          <w:rFonts w:ascii="Arial" w:hAnsi="Arial" w:cs="Arial"/>
          <w:sz w:val="20"/>
          <w:szCs w:val="20"/>
        </w:rPr>
        <w:t>. 5.2. Umowy, nie stanowi podstawy roszczeń względem Zamawiającego.</w:t>
      </w:r>
    </w:p>
    <w:p w14:paraId="0D0443A7" w14:textId="77777777" w:rsidR="004E3BD1" w:rsidRPr="00422625" w:rsidRDefault="004E3BD1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77A41C88" w14:textId="77777777" w:rsidR="009B2E2A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7" w:name="_Toc294614406"/>
      <w:bookmarkStart w:id="8" w:name="_Toc294614407"/>
      <w:bookmarkStart w:id="9" w:name="_Toc294601689"/>
      <w:bookmarkStart w:id="10" w:name="_Toc294614411"/>
      <w:bookmarkEnd w:id="7"/>
      <w:bookmarkEnd w:id="8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>7.</w:t>
      </w:r>
      <w:r w:rsidR="00C509C0" w:rsidRPr="00422625">
        <w:rPr>
          <w:rFonts w:ascii="Arial" w:hAnsi="Arial" w:cs="Arial"/>
          <w:b/>
          <w:sz w:val="20"/>
          <w:szCs w:val="20"/>
        </w:rPr>
        <w:t xml:space="preserve"> </w:t>
      </w:r>
      <w:r w:rsidR="009B2E2A" w:rsidRPr="00422625">
        <w:rPr>
          <w:rFonts w:ascii="Arial" w:hAnsi="Arial" w:cs="Arial"/>
          <w:b/>
          <w:sz w:val="20"/>
          <w:szCs w:val="20"/>
        </w:rPr>
        <w:t>Zasady ogólne odpowiedzialności</w:t>
      </w:r>
      <w:bookmarkEnd w:id="9"/>
      <w:bookmarkEnd w:id="10"/>
    </w:p>
    <w:p w14:paraId="6DE77674" w14:textId="77777777" w:rsidR="00C509C0" w:rsidRPr="00422625" w:rsidRDefault="00C509C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3B83374" w14:textId="77777777" w:rsidR="009B2E2A" w:rsidRPr="00422625" w:rsidRDefault="009B2E2A" w:rsidP="00634334">
      <w:pPr>
        <w:pStyle w:val="Akapitzlist"/>
        <w:numPr>
          <w:ilvl w:val="0"/>
          <w:numId w:val="2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ponosi odpowiedzialność materialną i prawną za wszelkie szkody wyrządzone Zamawiającemu lub osobom trzecim</w:t>
      </w:r>
      <w:r w:rsidR="00ED4A9A" w:rsidRPr="00422625">
        <w:rPr>
          <w:rFonts w:ascii="Arial" w:hAnsi="Arial" w:cs="Arial"/>
          <w:sz w:val="20"/>
          <w:szCs w:val="20"/>
        </w:rPr>
        <w:t xml:space="preserve"> przez niego lub jego personel</w:t>
      </w:r>
      <w:r w:rsidRPr="00422625">
        <w:rPr>
          <w:rFonts w:ascii="Arial" w:hAnsi="Arial" w:cs="Arial"/>
          <w:sz w:val="20"/>
          <w:szCs w:val="20"/>
        </w:rPr>
        <w:t>, powstałe w związku z realizacją niniejszej Umowy, chyba, że nastąpiły one na skutek okoliczności, za które Wykonawca nie może ponosić odpowiedzialności, w szczególności na skutek siły wyższej.</w:t>
      </w:r>
    </w:p>
    <w:p w14:paraId="2C9AD7F6" w14:textId="77777777" w:rsidR="009B2E2A" w:rsidRPr="00422625" w:rsidRDefault="009B2E2A" w:rsidP="00634334">
      <w:pPr>
        <w:pStyle w:val="Akapitzlist"/>
        <w:numPr>
          <w:ilvl w:val="0"/>
          <w:numId w:val="2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zobowiązany jest posiadać w Okresie Obowiązywania Umowy ubezpieczenie  odpowiedzialności cywilnej (OC) obejmujące szkody majątkowe oraz szkody na osobie wyrządzone Zamawiającemu i osobom trzecim w związku z wykonywaniem Przedmiotu Umowy w wysokości co najmniej 800 tys. zł (słownie: osiemset tysięcy złotych).</w:t>
      </w:r>
    </w:p>
    <w:p w14:paraId="4B5BC4A5" w14:textId="77777777" w:rsidR="004E3BD1" w:rsidRPr="00422625" w:rsidRDefault="009B2E2A" w:rsidP="00634334">
      <w:pPr>
        <w:pStyle w:val="Akapitzlist"/>
        <w:numPr>
          <w:ilvl w:val="0"/>
          <w:numId w:val="2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ponosi odpowiedzialność za wszelkie działania lub zaniechania osób, którym powierzył wykonywanie jakichkolwiek czynności w celu, lub w związku z realizacją Umowy, niezależnie od podstawy prawnej tego powierzenia. Wykonawca odpowiada za działania lub zaniechania, o których mowa w zdaniu poprzedzającym, jak za własne działania lub zaniechania.</w:t>
      </w:r>
      <w:bookmarkStart w:id="11" w:name="_Toc294601690"/>
      <w:bookmarkStart w:id="12" w:name="_Toc294614412"/>
    </w:p>
    <w:p w14:paraId="1A93C456" w14:textId="77777777" w:rsidR="004E3BD1" w:rsidRPr="00422625" w:rsidRDefault="004E3BD1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1DFDB47" w14:textId="77777777" w:rsidR="009B2E2A" w:rsidRPr="00422625" w:rsidRDefault="009B2E2A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422625">
        <w:rPr>
          <w:rFonts w:ascii="Arial" w:hAnsi="Arial" w:cs="Arial"/>
          <w:b/>
          <w:sz w:val="20"/>
          <w:szCs w:val="20"/>
        </w:rPr>
        <w:t>8. Kary umowne</w:t>
      </w:r>
      <w:bookmarkEnd w:id="11"/>
      <w:bookmarkEnd w:id="12"/>
    </w:p>
    <w:p w14:paraId="73EC09EF" w14:textId="77777777" w:rsidR="00C509C0" w:rsidRPr="00422625" w:rsidRDefault="00C509C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4145F92E" w14:textId="77777777" w:rsidR="00D46864" w:rsidRPr="00422625" w:rsidRDefault="009B2E2A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Z tytułu niewykonania lub nienależytego wykonania niniejszej Umowy </w:t>
      </w:r>
      <w:r w:rsidR="00D46864" w:rsidRPr="00422625">
        <w:rPr>
          <w:rFonts w:ascii="Arial" w:hAnsi="Arial" w:cs="Arial"/>
          <w:sz w:val="20"/>
          <w:szCs w:val="20"/>
        </w:rPr>
        <w:t xml:space="preserve">wynagrodzenie </w:t>
      </w:r>
      <w:r w:rsidRPr="00422625">
        <w:rPr>
          <w:rFonts w:ascii="Arial" w:hAnsi="Arial" w:cs="Arial"/>
          <w:sz w:val="20"/>
          <w:szCs w:val="20"/>
        </w:rPr>
        <w:t>Wykonawc</w:t>
      </w:r>
      <w:r w:rsidR="00D46864" w:rsidRPr="00422625">
        <w:rPr>
          <w:rFonts w:ascii="Arial" w:hAnsi="Arial" w:cs="Arial"/>
          <w:sz w:val="20"/>
          <w:szCs w:val="20"/>
        </w:rPr>
        <w:t>y ulegnie odpowiedniemu obniżeniu, a ponadto Zamawiający może dochodzić odszkodowania na zasadach ogólnych.</w:t>
      </w:r>
    </w:p>
    <w:p w14:paraId="0E788336" w14:textId="0D2C4459" w:rsidR="00892EE4" w:rsidRPr="00422625" w:rsidRDefault="00892EE4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Zamawiający poinformuje Wykonawcę o niepełnej obsadzie pracowników niezwłocznie po przeprowadzeniu porannej odprawy z pozostałymi pracownikami. Wykonawca </w:t>
      </w:r>
      <w:r w:rsidR="00301589">
        <w:rPr>
          <w:rFonts w:ascii="Arial" w:hAnsi="Arial" w:cs="Arial"/>
          <w:sz w:val="20"/>
          <w:szCs w:val="20"/>
        </w:rPr>
        <w:t>znajdzie</w:t>
      </w:r>
      <w:r>
        <w:rPr>
          <w:rFonts w:ascii="Arial" w:hAnsi="Arial" w:cs="Arial"/>
          <w:sz w:val="20"/>
          <w:szCs w:val="20"/>
        </w:rPr>
        <w:t xml:space="preserve"> zastępstwo za </w:t>
      </w:r>
      <w:r w:rsidR="00301589">
        <w:rPr>
          <w:rFonts w:ascii="Arial" w:hAnsi="Arial" w:cs="Arial"/>
          <w:sz w:val="20"/>
          <w:szCs w:val="20"/>
        </w:rPr>
        <w:t>brakujące osoby</w:t>
      </w:r>
      <w:r>
        <w:rPr>
          <w:rFonts w:ascii="Arial" w:hAnsi="Arial" w:cs="Arial"/>
          <w:sz w:val="20"/>
          <w:szCs w:val="20"/>
        </w:rPr>
        <w:t xml:space="preserve"> w ciągu maksymalnie 3 godzin.</w:t>
      </w:r>
      <w:r w:rsidR="00AF4996">
        <w:rPr>
          <w:rFonts w:ascii="Arial" w:hAnsi="Arial" w:cs="Arial"/>
          <w:sz w:val="20"/>
          <w:szCs w:val="20"/>
        </w:rPr>
        <w:t xml:space="preserve"> </w:t>
      </w:r>
      <w:r w:rsidR="00123EE4">
        <w:rPr>
          <w:rFonts w:ascii="Arial" w:hAnsi="Arial" w:cs="Arial"/>
          <w:sz w:val="20"/>
          <w:szCs w:val="20"/>
        </w:rPr>
        <w:t xml:space="preserve">Dotyczy zarówno dni </w:t>
      </w:r>
      <w:r w:rsidR="0037168B">
        <w:rPr>
          <w:rFonts w:ascii="Arial" w:hAnsi="Arial" w:cs="Arial"/>
          <w:sz w:val="20"/>
          <w:szCs w:val="20"/>
        </w:rPr>
        <w:t>pows</w:t>
      </w:r>
      <w:r w:rsidR="006457CE">
        <w:rPr>
          <w:rFonts w:ascii="Arial" w:hAnsi="Arial" w:cs="Arial"/>
          <w:sz w:val="20"/>
          <w:szCs w:val="20"/>
        </w:rPr>
        <w:t>z</w:t>
      </w:r>
      <w:r w:rsidR="0037168B">
        <w:rPr>
          <w:rFonts w:ascii="Arial" w:hAnsi="Arial" w:cs="Arial"/>
          <w:sz w:val="20"/>
          <w:szCs w:val="20"/>
        </w:rPr>
        <w:t xml:space="preserve">ednich, </w:t>
      </w:r>
      <w:r w:rsidR="00123EE4">
        <w:rPr>
          <w:rFonts w:ascii="Arial" w:hAnsi="Arial" w:cs="Arial"/>
          <w:sz w:val="20"/>
          <w:szCs w:val="20"/>
        </w:rPr>
        <w:t xml:space="preserve">jak i weekendów i świąt. Pracownicy </w:t>
      </w:r>
      <w:r w:rsidR="00302EE9">
        <w:rPr>
          <w:rFonts w:ascii="Arial" w:hAnsi="Arial" w:cs="Arial"/>
          <w:sz w:val="20"/>
          <w:szCs w:val="20"/>
        </w:rPr>
        <w:t>skierowani do pracy na zastępstwo nie mogą być rekrutowani tego samego dnia.</w:t>
      </w:r>
    </w:p>
    <w:p w14:paraId="39BDC2FF" w14:textId="77777777" w:rsidR="009B2E2A" w:rsidRPr="00422625" w:rsidRDefault="009B2E2A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 przypadku </w:t>
      </w:r>
      <w:r w:rsidR="00520C5D" w:rsidRPr="00422625">
        <w:rPr>
          <w:rFonts w:ascii="Arial" w:hAnsi="Arial" w:cs="Arial"/>
          <w:sz w:val="20"/>
          <w:szCs w:val="20"/>
        </w:rPr>
        <w:t xml:space="preserve">wypowiedzenia Umowy </w:t>
      </w:r>
      <w:r w:rsidRPr="00422625">
        <w:rPr>
          <w:rFonts w:ascii="Arial" w:hAnsi="Arial" w:cs="Arial"/>
          <w:sz w:val="20"/>
          <w:szCs w:val="20"/>
        </w:rPr>
        <w:t xml:space="preserve">przez </w:t>
      </w:r>
      <w:r w:rsidR="00520C5D" w:rsidRPr="00422625">
        <w:rPr>
          <w:rFonts w:ascii="Arial" w:hAnsi="Arial" w:cs="Arial"/>
          <w:sz w:val="20"/>
          <w:szCs w:val="20"/>
        </w:rPr>
        <w:t>Zamawiającego</w:t>
      </w:r>
      <w:r w:rsidR="00592603" w:rsidRPr="00422625">
        <w:rPr>
          <w:rFonts w:ascii="Arial" w:hAnsi="Arial" w:cs="Arial"/>
          <w:sz w:val="20"/>
          <w:szCs w:val="20"/>
        </w:rPr>
        <w:t xml:space="preserve"> z przyczyn leżących po stronie Wykonawcy</w:t>
      </w:r>
      <w:r w:rsidR="00520C5D" w:rsidRPr="00422625">
        <w:rPr>
          <w:rFonts w:ascii="Arial" w:hAnsi="Arial" w:cs="Arial"/>
          <w:sz w:val="20"/>
          <w:szCs w:val="20"/>
        </w:rPr>
        <w:t xml:space="preserve">, </w:t>
      </w:r>
      <w:r w:rsidR="00592603" w:rsidRPr="00422625">
        <w:rPr>
          <w:rFonts w:ascii="Arial" w:hAnsi="Arial" w:cs="Arial"/>
          <w:sz w:val="20"/>
          <w:szCs w:val="20"/>
        </w:rPr>
        <w:t xml:space="preserve">Wykonawca </w:t>
      </w:r>
      <w:r w:rsidRPr="00422625">
        <w:rPr>
          <w:rFonts w:ascii="Arial" w:hAnsi="Arial" w:cs="Arial"/>
          <w:sz w:val="20"/>
          <w:szCs w:val="20"/>
        </w:rPr>
        <w:t xml:space="preserve">będzie zobowiązany do zapłaty Zamawiającemu kary umownej wysokości 10% określonego w </w:t>
      </w:r>
      <w:r w:rsidR="00F26ADF" w:rsidRPr="00422625">
        <w:rPr>
          <w:rFonts w:ascii="Arial" w:hAnsi="Arial" w:cs="Arial"/>
          <w:sz w:val="20"/>
          <w:szCs w:val="20"/>
        </w:rPr>
        <w:t>pkt 5.</w:t>
      </w:r>
      <w:r w:rsidR="00520C5D" w:rsidRPr="00422625">
        <w:rPr>
          <w:rFonts w:ascii="Arial" w:hAnsi="Arial" w:cs="Arial"/>
          <w:sz w:val="20"/>
          <w:szCs w:val="20"/>
        </w:rPr>
        <w:t>2</w:t>
      </w:r>
      <w:r w:rsidR="00F26ADF" w:rsidRPr="00422625">
        <w:rPr>
          <w:rFonts w:ascii="Arial" w:hAnsi="Arial" w:cs="Arial"/>
          <w:sz w:val="20"/>
          <w:szCs w:val="20"/>
        </w:rPr>
        <w:t>.</w:t>
      </w:r>
      <w:r w:rsidRPr="00422625">
        <w:rPr>
          <w:rFonts w:ascii="Arial" w:hAnsi="Arial" w:cs="Arial"/>
          <w:sz w:val="20"/>
          <w:szCs w:val="20"/>
        </w:rPr>
        <w:t xml:space="preserve"> </w:t>
      </w:r>
      <w:r w:rsidR="00F26ADF" w:rsidRPr="00422625">
        <w:rPr>
          <w:rFonts w:ascii="Arial" w:hAnsi="Arial" w:cs="Arial"/>
          <w:sz w:val="20"/>
          <w:szCs w:val="20"/>
        </w:rPr>
        <w:t>łącznego wynagrodzenia brutto.</w:t>
      </w:r>
    </w:p>
    <w:p w14:paraId="3FEE7353" w14:textId="77777777" w:rsidR="009B2E2A" w:rsidRPr="00422625" w:rsidRDefault="009B2E2A" w:rsidP="00634334">
      <w:pPr>
        <w:pStyle w:val="Akapitzlist"/>
        <w:numPr>
          <w:ilvl w:val="0"/>
          <w:numId w:val="2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Zamawiający zastrzega możliwość dochodzenia odszkodowania uzupełniającego w przypadku gdy wysokość poniesionej szkody przewyższy wysokość kary umownej.</w:t>
      </w:r>
    </w:p>
    <w:p w14:paraId="39CB03F4" w14:textId="77777777" w:rsidR="004E3BD1" w:rsidRPr="00422625" w:rsidRDefault="004E3BD1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C638873" w14:textId="77777777" w:rsidR="009B2E2A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3" w:name="_Toc292395168"/>
      <w:bookmarkStart w:id="14" w:name="_Toc294614413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>9.</w:t>
      </w:r>
      <w:r w:rsidR="000F10BB" w:rsidRPr="00422625">
        <w:rPr>
          <w:rFonts w:ascii="Arial" w:hAnsi="Arial" w:cs="Arial"/>
          <w:b/>
          <w:sz w:val="20"/>
          <w:szCs w:val="20"/>
        </w:rPr>
        <w:t xml:space="preserve"> </w:t>
      </w:r>
      <w:r w:rsidR="009B2E2A" w:rsidRPr="00422625">
        <w:rPr>
          <w:rFonts w:ascii="Arial" w:hAnsi="Arial" w:cs="Arial"/>
          <w:b/>
          <w:sz w:val="20"/>
          <w:szCs w:val="20"/>
        </w:rPr>
        <w:t>Rozwiązanie Umowy</w:t>
      </w:r>
      <w:bookmarkEnd w:id="13"/>
      <w:bookmarkEnd w:id="14"/>
    </w:p>
    <w:p w14:paraId="51767154" w14:textId="77777777" w:rsidR="000F10BB" w:rsidRPr="00422625" w:rsidRDefault="000F10B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47E67D48" w14:textId="6BD6274F" w:rsidR="00075E87" w:rsidRPr="00422625" w:rsidRDefault="009B2E2A" w:rsidP="00634334">
      <w:pPr>
        <w:pStyle w:val="Akapitzlist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Zamawiający może </w:t>
      </w:r>
      <w:r w:rsidR="000F10BB" w:rsidRPr="00422625">
        <w:rPr>
          <w:rFonts w:ascii="Arial" w:hAnsi="Arial" w:cs="Arial"/>
          <w:sz w:val="20"/>
          <w:szCs w:val="20"/>
        </w:rPr>
        <w:t xml:space="preserve">wypowiedzieć </w:t>
      </w:r>
      <w:r w:rsidRPr="00422625">
        <w:rPr>
          <w:rFonts w:ascii="Arial" w:hAnsi="Arial" w:cs="Arial"/>
          <w:sz w:val="20"/>
          <w:szCs w:val="20"/>
        </w:rPr>
        <w:t xml:space="preserve">Umowę ze skutkiem natychmiastowym w przypadku </w:t>
      </w:r>
      <w:r w:rsidR="00075E87" w:rsidRPr="00422625">
        <w:rPr>
          <w:rFonts w:ascii="Arial" w:hAnsi="Arial" w:cs="Arial"/>
          <w:sz w:val="20"/>
          <w:szCs w:val="20"/>
        </w:rPr>
        <w:t>istotnych przypadków nienależytego wykonywania umowy przez Wykonawcę</w:t>
      </w:r>
      <w:r w:rsidR="0037168B">
        <w:rPr>
          <w:rFonts w:ascii="Arial" w:hAnsi="Arial" w:cs="Arial"/>
          <w:sz w:val="20"/>
          <w:szCs w:val="20"/>
        </w:rPr>
        <w:t>.</w:t>
      </w:r>
    </w:p>
    <w:p w14:paraId="53F7BE6E" w14:textId="013F3439" w:rsidR="009B2E2A" w:rsidRPr="00422625" w:rsidRDefault="009B2E2A" w:rsidP="00634334">
      <w:pPr>
        <w:pStyle w:val="Akapitzlist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Przez </w:t>
      </w:r>
      <w:r w:rsidR="00583D38" w:rsidRPr="00422625">
        <w:rPr>
          <w:rFonts w:ascii="Arial" w:hAnsi="Arial" w:cs="Arial"/>
          <w:sz w:val="20"/>
          <w:szCs w:val="20"/>
        </w:rPr>
        <w:t>istotne</w:t>
      </w:r>
      <w:r w:rsidR="00075E87" w:rsidRPr="00422625">
        <w:rPr>
          <w:rFonts w:ascii="Arial" w:hAnsi="Arial" w:cs="Arial"/>
          <w:sz w:val="20"/>
          <w:szCs w:val="20"/>
        </w:rPr>
        <w:t xml:space="preserve"> przypadki nienależytego wykonywania umowy </w:t>
      </w:r>
      <w:r w:rsidRPr="00422625">
        <w:rPr>
          <w:rFonts w:ascii="Arial" w:hAnsi="Arial" w:cs="Arial"/>
          <w:sz w:val="20"/>
          <w:szCs w:val="20"/>
        </w:rPr>
        <w:t xml:space="preserve">przez Wykonawcę, o którym mowa w </w:t>
      </w:r>
      <w:r w:rsidR="00583D38" w:rsidRPr="00422625">
        <w:rPr>
          <w:rFonts w:ascii="Arial" w:hAnsi="Arial" w:cs="Arial"/>
          <w:sz w:val="20"/>
          <w:szCs w:val="20"/>
        </w:rPr>
        <w:t xml:space="preserve">pkt </w:t>
      </w:r>
      <w:r w:rsidRPr="00422625">
        <w:rPr>
          <w:rFonts w:ascii="Arial" w:hAnsi="Arial" w:cs="Arial"/>
          <w:sz w:val="20"/>
          <w:szCs w:val="20"/>
        </w:rPr>
        <w:t>1 powyżej, rozumie się w szczególności:</w:t>
      </w:r>
    </w:p>
    <w:p w14:paraId="6251762C" w14:textId="0F52BBBF" w:rsidR="009B2E2A" w:rsidRPr="00422625" w:rsidRDefault="00075E87" w:rsidP="00634334">
      <w:pPr>
        <w:pStyle w:val="Akapitzlist"/>
        <w:numPr>
          <w:ilvl w:val="0"/>
          <w:numId w:val="2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powtarzające się przypadki</w:t>
      </w:r>
      <w:r w:rsidR="00D46864" w:rsidRPr="00422625">
        <w:rPr>
          <w:rFonts w:ascii="Arial" w:hAnsi="Arial" w:cs="Arial"/>
          <w:sz w:val="20"/>
          <w:szCs w:val="20"/>
        </w:rPr>
        <w:t xml:space="preserve"> </w:t>
      </w:r>
      <w:r w:rsidRPr="00422625">
        <w:rPr>
          <w:rFonts w:ascii="Arial" w:hAnsi="Arial" w:cs="Arial"/>
          <w:sz w:val="20"/>
          <w:szCs w:val="20"/>
        </w:rPr>
        <w:t xml:space="preserve">braku zapewnienia </w:t>
      </w:r>
      <w:r w:rsidR="00592603" w:rsidRPr="00422625">
        <w:rPr>
          <w:rFonts w:ascii="Arial" w:hAnsi="Arial" w:cs="Arial"/>
          <w:sz w:val="20"/>
          <w:szCs w:val="20"/>
        </w:rPr>
        <w:t xml:space="preserve">wymaganej </w:t>
      </w:r>
      <w:r w:rsidR="009B2E2A" w:rsidRPr="00422625">
        <w:rPr>
          <w:rFonts w:ascii="Arial" w:hAnsi="Arial" w:cs="Arial"/>
          <w:sz w:val="20"/>
          <w:szCs w:val="20"/>
        </w:rPr>
        <w:t>obsady przez osoby posiadające odpowiednie kwalifikacje;</w:t>
      </w:r>
    </w:p>
    <w:p w14:paraId="6A2F6B9F" w14:textId="3EFE4ED3" w:rsidR="009B2E2A" w:rsidRPr="00422625" w:rsidRDefault="009B2E2A" w:rsidP="00634334">
      <w:pPr>
        <w:pStyle w:val="Akapitzlist"/>
        <w:numPr>
          <w:ilvl w:val="0"/>
          <w:numId w:val="2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dopuszczenie do realizacji czynności Przedmiotu Umowy os</w:t>
      </w:r>
      <w:r w:rsidR="00075E87" w:rsidRPr="00422625">
        <w:rPr>
          <w:rFonts w:ascii="Arial" w:hAnsi="Arial" w:cs="Arial"/>
          <w:sz w:val="20"/>
          <w:szCs w:val="20"/>
        </w:rPr>
        <w:t>ób</w:t>
      </w:r>
      <w:r w:rsidRPr="00422625">
        <w:rPr>
          <w:rFonts w:ascii="Arial" w:hAnsi="Arial" w:cs="Arial"/>
          <w:sz w:val="20"/>
          <w:szCs w:val="20"/>
        </w:rPr>
        <w:t xml:space="preserve"> znajdujące się w stanie po użyciu alkoholu lub będących pod wpływem środków odurzających lub psychotropowych;</w:t>
      </w:r>
    </w:p>
    <w:p w14:paraId="38409358" w14:textId="77777777" w:rsidR="009B2E2A" w:rsidRPr="00422625" w:rsidRDefault="009B2E2A" w:rsidP="00634334">
      <w:pPr>
        <w:pStyle w:val="Akapitzlist"/>
        <w:numPr>
          <w:ilvl w:val="0"/>
          <w:numId w:val="2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nienależyte wywiązywanie się z obowiązku rekrutacji, o których mowa w niniejszej Umowie;</w:t>
      </w:r>
    </w:p>
    <w:p w14:paraId="206175FB" w14:textId="77777777" w:rsidR="009B2E2A" w:rsidRPr="00422625" w:rsidRDefault="009B2E2A" w:rsidP="00634334">
      <w:pPr>
        <w:pStyle w:val="Akapitzlist"/>
        <w:numPr>
          <w:ilvl w:val="0"/>
          <w:numId w:val="2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brak posiadania ważnego ubezpieczenia zgodnie z postanowieniami niniejszej Umowy; </w:t>
      </w:r>
    </w:p>
    <w:p w14:paraId="55F7DDF2" w14:textId="77777777" w:rsidR="00ED5247" w:rsidRPr="00422625" w:rsidRDefault="009B2E2A" w:rsidP="008D6C20">
      <w:pPr>
        <w:pStyle w:val="Akapitzlist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Zamawiający ma prawo do rozwiązania umowy w każdym terminie, w razie zaistnienia istotnej zmiany okoliczności powodującej, że wykonanie Umowy nie leży w interesie publicznym, czego nie można było przewidzieć w chwili zawarcia Umowy. Zamawiający może odstąpić od Umowy w terminie trzydziestu (30) dni od powzięcia wiadomości o tych okolicznościach. W takim przypadku,  Wykonawca może żądać wyłącznie Wynagrodzenia należnego z tytułu wykonania części Umowy.</w:t>
      </w:r>
    </w:p>
    <w:p w14:paraId="210A7CDC" w14:textId="77777777" w:rsidR="00ED5247" w:rsidRPr="00422625" w:rsidRDefault="00ED5247" w:rsidP="00ED5247">
      <w:pPr>
        <w:pStyle w:val="Akapitzlist"/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2A64C5A3" w14:textId="77777777" w:rsidR="009B2E2A" w:rsidRPr="00422625" w:rsidRDefault="00C80709" w:rsidP="00C80709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5" w:name="_Toc292395171"/>
      <w:bookmarkStart w:id="16" w:name="_Toc294614415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>10. Zmiany Umowy</w:t>
      </w:r>
      <w:bookmarkEnd w:id="15"/>
      <w:bookmarkEnd w:id="16"/>
    </w:p>
    <w:p w14:paraId="76FEBD27" w14:textId="77777777" w:rsidR="00535CDD" w:rsidRPr="00422625" w:rsidRDefault="00535CDD" w:rsidP="0052359C">
      <w:pPr>
        <w:pStyle w:val="Akapitzlist"/>
        <w:numPr>
          <w:ilvl w:val="0"/>
          <w:numId w:val="3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Zamawiający przewiduje możliwość dokonania zmian postanowień Umowy w stosunku do treści Oferty, na podstawie której dokonano wyboru Wykonawcy w przypadku:</w:t>
      </w:r>
    </w:p>
    <w:p w14:paraId="25AB7130" w14:textId="77777777" w:rsidR="00117CF7" w:rsidRDefault="00535CDD" w:rsidP="00016BD3">
      <w:pPr>
        <w:pStyle w:val="Akapitzlist"/>
        <w:numPr>
          <w:ilvl w:val="0"/>
          <w:numId w:val="3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gdy konieczność wprowadzenia zmian będzie następstwem zmiany stawki VAT;</w:t>
      </w:r>
    </w:p>
    <w:p w14:paraId="3D220732" w14:textId="77777777" w:rsidR="00117CF7" w:rsidRDefault="00535CDD" w:rsidP="00016BD3">
      <w:pPr>
        <w:pStyle w:val="Akapitzlist"/>
        <w:numPr>
          <w:ilvl w:val="0"/>
          <w:numId w:val="3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zmian powszechnie obowiązujących przepisów prawa w zakresie mającym wpływ na realizację Usługi;</w:t>
      </w:r>
    </w:p>
    <w:p w14:paraId="5D7ACAF3" w14:textId="77777777" w:rsidR="00117CF7" w:rsidRDefault="00535CDD" w:rsidP="00016BD3">
      <w:pPr>
        <w:pStyle w:val="Akapitzlist"/>
        <w:numPr>
          <w:ilvl w:val="0"/>
          <w:numId w:val="3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zmian treści o charakterze informacyjno-instrukcyjnym, niezbędnych dla sprawnej realizacji Usługi, w szczególności zmian dotyczących Wykonawcy lub Zamawiającego, np. adresów korespondencyjnych;</w:t>
      </w:r>
    </w:p>
    <w:p w14:paraId="4AC8B88C" w14:textId="77777777" w:rsidR="00117CF7" w:rsidRDefault="00535CDD" w:rsidP="00016BD3">
      <w:pPr>
        <w:pStyle w:val="Akapitzlist"/>
        <w:numPr>
          <w:ilvl w:val="0"/>
          <w:numId w:val="3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zmiany osób, które będą uczestnic</w:t>
      </w:r>
      <w:r w:rsidR="00C80709" w:rsidRPr="00422625">
        <w:rPr>
          <w:rFonts w:ascii="Arial" w:hAnsi="Arial" w:cs="Arial"/>
          <w:sz w:val="20"/>
          <w:szCs w:val="20"/>
        </w:rPr>
        <w:t>zyć w realizacji</w:t>
      </w:r>
      <w:r w:rsidRPr="00422625">
        <w:rPr>
          <w:rFonts w:ascii="Arial" w:hAnsi="Arial" w:cs="Arial"/>
          <w:sz w:val="20"/>
          <w:szCs w:val="20"/>
        </w:rPr>
        <w:t>;</w:t>
      </w:r>
    </w:p>
    <w:p w14:paraId="115CBEC2" w14:textId="77777777" w:rsidR="00117CF7" w:rsidRDefault="00535CDD" w:rsidP="00016BD3">
      <w:pPr>
        <w:pStyle w:val="Akapitzlist"/>
        <w:numPr>
          <w:ilvl w:val="0"/>
          <w:numId w:val="3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innych korzystnych dla Zamawiającego zmian.</w:t>
      </w:r>
    </w:p>
    <w:p w14:paraId="2E0EE188" w14:textId="77777777" w:rsidR="00117CF7" w:rsidRDefault="00535CDD" w:rsidP="00016BD3">
      <w:pPr>
        <w:pStyle w:val="Akapitzlist"/>
        <w:numPr>
          <w:ilvl w:val="0"/>
          <w:numId w:val="3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Zmiany mogą być dokonane pod warunkiem przedstawienia drugiej Stronie informacji o proponowanej zmianie wraz z wyjaśnieniem przyczyn proponowanej zmiany i uzyskaniem jej zgody.</w:t>
      </w:r>
    </w:p>
    <w:p w14:paraId="0BEEFC12" w14:textId="77777777" w:rsidR="00535CDD" w:rsidRPr="00422625" w:rsidRDefault="00535CDD" w:rsidP="00ED5247">
      <w:pPr>
        <w:pStyle w:val="Akapitzlist"/>
        <w:spacing w:before="0"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6406A3A" w14:textId="52735698" w:rsidR="009B2E2A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7" w:name="_Toc292395172"/>
      <w:bookmarkStart w:id="18" w:name="_Toc294614416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>1</w:t>
      </w:r>
      <w:r w:rsidR="00D46864" w:rsidRPr="00422625">
        <w:rPr>
          <w:rFonts w:ascii="Arial" w:hAnsi="Arial" w:cs="Arial"/>
          <w:b/>
          <w:sz w:val="20"/>
          <w:szCs w:val="20"/>
        </w:rPr>
        <w:t>1</w:t>
      </w:r>
      <w:r w:rsidR="009B2E2A" w:rsidRPr="00422625">
        <w:rPr>
          <w:rFonts w:ascii="Arial" w:hAnsi="Arial" w:cs="Arial"/>
          <w:b/>
          <w:sz w:val="20"/>
          <w:szCs w:val="20"/>
        </w:rPr>
        <w:t>. Współpraca i dane adresowe</w:t>
      </w:r>
      <w:bookmarkEnd w:id="17"/>
      <w:bookmarkEnd w:id="18"/>
    </w:p>
    <w:p w14:paraId="50383106" w14:textId="77777777" w:rsidR="000F10BB" w:rsidRPr="00422625" w:rsidRDefault="000F10B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16BD99FC" w14:textId="77777777" w:rsidR="009B2E2A" w:rsidRPr="00422625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lastRenderedPageBreak/>
        <w:t>Zamawiający wyznacza […] jako osobę upoważnioną do współpracy z Wykonawcą w związku z wykonywaniem Przedmiotu Umowy („Przedstawiciel Zamawiającego”).</w:t>
      </w:r>
    </w:p>
    <w:p w14:paraId="02C9141E" w14:textId="77777777" w:rsidR="009B2E2A" w:rsidRPr="00422625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wyznacza […] jako osobę upoważnioną do współpracy z Zamawiającym w związku z wykonywaniem Przedmiotu Umowy („Przedstawiciel Wykonawcy”).</w:t>
      </w:r>
    </w:p>
    <w:p w14:paraId="771585E2" w14:textId="77777777" w:rsidR="009B2E2A" w:rsidRPr="00422625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Zmiana Przedstawicieli Stron dla swojej skuteczności wymaga uprzedniego poinformowania drugiej Strony w formie pisemnej.</w:t>
      </w:r>
    </w:p>
    <w:p w14:paraId="0FBE17C8" w14:textId="77777777" w:rsidR="009B2E2A" w:rsidRPr="00422625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Wszelkie uzgodnienia podjęte przez Przedstawicieli Stron pow</w:t>
      </w:r>
      <w:r w:rsidR="00B65B04" w:rsidRPr="00422625">
        <w:rPr>
          <w:rFonts w:ascii="Arial" w:hAnsi="Arial" w:cs="Arial"/>
          <w:sz w:val="20"/>
          <w:szCs w:val="20"/>
        </w:rPr>
        <w:t>inny nastąpić w formie pisemnej, przy czym przedstawiciele stron s</w:t>
      </w:r>
      <w:r w:rsidR="00894F5D" w:rsidRPr="00422625">
        <w:rPr>
          <w:rFonts w:ascii="Arial" w:hAnsi="Arial" w:cs="Arial"/>
          <w:sz w:val="20"/>
          <w:szCs w:val="20"/>
        </w:rPr>
        <w:t>ą</w:t>
      </w:r>
      <w:r w:rsidR="00B65B04" w:rsidRPr="00422625">
        <w:rPr>
          <w:rFonts w:ascii="Arial" w:hAnsi="Arial" w:cs="Arial"/>
          <w:sz w:val="20"/>
          <w:szCs w:val="20"/>
        </w:rPr>
        <w:t xml:space="preserve"> u</w:t>
      </w:r>
      <w:r w:rsidR="00894F5D" w:rsidRPr="00422625">
        <w:rPr>
          <w:rFonts w:ascii="Arial" w:hAnsi="Arial" w:cs="Arial"/>
          <w:sz w:val="20"/>
          <w:szCs w:val="20"/>
        </w:rPr>
        <w:t xml:space="preserve">prawnieni </w:t>
      </w:r>
      <w:r w:rsidR="00B65B04" w:rsidRPr="00422625">
        <w:rPr>
          <w:rFonts w:ascii="Arial" w:hAnsi="Arial" w:cs="Arial"/>
          <w:sz w:val="20"/>
          <w:szCs w:val="20"/>
        </w:rPr>
        <w:t>do kontaktów roboczych, nie s</w:t>
      </w:r>
      <w:r w:rsidR="00370DB0" w:rsidRPr="00422625">
        <w:rPr>
          <w:rFonts w:ascii="Arial" w:hAnsi="Arial" w:cs="Arial"/>
          <w:sz w:val="20"/>
          <w:szCs w:val="20"/>
        </w:rPr>
        <w:t>ą</w:t>
      </w:r>
      <w:r w:rsidR="00B65B04" w:rsidRPr="00422625">
        <w:rPr>
          <w:rFonts w:ascii="Arial" w:hAnsi="Arial" w:cs="Arial"/>
          <w:sz w:val="20"/>
          <w:szCs w:val="20"/>
        </w:rPr>
        <w:t xml:space="preserve"> natomi</w:t>
      </w:r>
      <w:r w:rsidR="00894F5D" w:rsidRPr="00422625">
        <w:rPr>
          <w:rFonts w:ascii="Arial" w:hAnsi="Arial" w:cs="Arial"/>
          <w:sz w:val="20"/>
          <w:szCs w:val="20"/>
        </w:rPr>
        <w:t>a</w:t>
      </w:r>
      <w:r w:rsidR="00B65B04" w:rsidRPr="00422625">
        <w:rPr>
          <w:rFonts w:ascii="Arial" w:hAnsi="Arial" w:cs="Arial"/>
          <w:sz w:val="20"/>
          <w:szCs w:val="20"/>
        </w:rPr>
        <w:t xml:space="preserve">st </w:t>
      </w:r>
      <w:r w:rsidR="00894F5D" w:rsidRPr="00422625">
        <w:rPr>
          <w:rFonts w:ascii="Arial" w:hAnsi="Arial" w:cs="Arial"/>
          <w:sz w:val="20"/>
          <w:szCs w:val="20"/>
        </w:rPr>
        <w:t>umocowani do dokonywania zmian Umowy.</w:t>
      </w:r>
    </w:p>
    <w:p w14:paraId="0AA3149F" w14:textId="77777777" w:rsidR="009B2E2A" w:rsidRPr="00422625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Strony ustalają następujące adresy do doręczeń korespondencji:</w:t>
      </w:r>
    </w:p>
    <w:p w14:paraId="2D5ADDBF" w14:textId="77777777" w:rsidR="009B2E2A" w:rsidRPr="00422625" w:rsidRDefault="009B2E2A" w:rsidP="00634334">
      <w:pPr>
        <w:pStyle w:val="Akapitzlist"/>
        <w:numPr>
          <w:ilvl w:val="0"/>
          <w:numId w:val="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Zamawiający: Muzeum Historii Żydów Polskich, ul. Anielewicza 6, 00-157 Warszawa; e-mail: ……………………………………………</w:t>
      </w:r>
      <w:r w:rsidR="00894F5D" w:rsidRPr="00422625">
        <w:rPr>
          <w:rFonts w:ascii="Arial" w:hAnsi="Arial" w:cs="Arial"/>
          <w:sz w:val="20"/>
          <w:szCs w:val="20"/>
        </w:rPr>
        <w:t>;</w:t>
      </w:r>
    </w:p>
    <w:p w14:paraId="11F9B4E4" w14:textId="77777777" w:rsidR="009B2E2A" w:rsidRPr="00422625" w:rsidRDefault="009B2E2A" w:rsidP="00634334">
      <w:pPr>
        <w:pStyle w:val="Akapitzlist"/>
        <w:numPr>
          <w:ilvl w:val="0"/>
          <w:numId w:val="7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Wykonawca: ……………………………………………………………………………………. </w:t>
      </w:r>
    </w:p>
    <w:p w14:paraId="339D53C3" w14:textId="77777777" w:rsidR="009B2E2A" w:rsidRPr="00422625" w:rsidRDefault="009B2E2A" w:rsidP="00634334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Każda ze Stron zobowiązuje się do powiadomienia drugiej Strony o każdorazowej zmianie swojego adresu. W przypadku braku powiadomienia o zmianie adresu, o którym mowa </w:t>
      </w:r>
      <w:r w:rsidRPr="00422625">
        <w:rPr>
          <w:rFonts w:ascii="Arial" w:hAnsi="Arial" w:cs="Arial"/>
          <w:sz w:val="20"/>
          <w:szCs w:val="20"/>
        </w:rPr>
        <w:br/>
        <w:t>w zdaniu poprzedzającym doręczenie dokonane na ostatnio wskazany adres będą uważane za skuteczne.</w:t>
      </w:r>
    </w:p>
    <w:p w14:paraId="35A33DE0" w14:textId="77777777" w:rsidR="000F10BB" w:rsidRPr="00422625" w:rsidRDefault="000F10B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528992A4" w14:textId="5142931F" w:rsidR="009B2E2A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19" w:name="_Toc292395173"/>
      <w:bookmarkStart w:id="20" w:name="_Toc294614417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>1</w:t>
      </w:r>
      <w:r w:rsidR="00D46864" w:rsidRPr="00422625">
        <w:rPr>
          <w:rFonts w:ascii="Arial" w:hAnsi="Arial" w:cs="Arial"/>
          <w:b/>
          <w:sz w:val="20"/>
          <w:szCs w:val="20"/>
        </w:rPr>
        <w:t>2</w:t>
      </w:r>
      <w:r w:rsidR="009B2E2A" w:rsidRPr="00422625">
        <w:rPr>
          <w:rFonts w:ascii="Arial" w:hAnsi="Arial" w:cs="Arial"/>
          <w:b/>
          <w:sz w:val="20"/>
          <w:szCs w:val="20"/>
        </w:rPr>
        <w:t>. Zabezpieczenie Należytego Wykonania Umowy</w:t>
      </w:r>
      <w:bookmarkEnd w:id="19"/>
      <w:bookmarkEnd w:id="20"/>
    </w:p>
    <w:p w14:paraId="02CB765F" w14:textId="77777777" w:rsidR="008D6C20" w:rsidRPr="00422625" w:rsidRDefault="008D6C2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5288D75A" w14:textId="77777777" w:rsidR="009B2E2A" w:rsidRPr="00422625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Tytułem zabezpieczenia należytego wykonania Umowy Wykonawca wniesie przed podpisaniem Umowy Zamawiającemu zabezpieczenie należytego </w:t>
      </w:r>
      <w:r w:rsidR="00370DB0" w:rsidRPr="00422625">
        <w:rPr>
          <w:rFonts w:ascii="Arial" w:hAnsi="Arial" w:cs="Arial"/>
          <w:sz w:val="20"/>
          <w:szCs w:val="20"/>
        </w:rPr>
        <w:t xml:space="preserve">wykonania Umowy na kwotę równą </w:t>
      </w:r>
      <w:r w:rsidR="00C32241" w:rsidRPr="00422625">
        <w:rPr>
          <w:rFonts w:ascii="Arial" w:hAnsi="Arial" w:cs="Arial"/>
          <w:sz w:val="20"/>
          <w:szCs w:val="20"/>
        </w:rPr>
        <w:t>2</w:t>
      </w:r>
      <w:r w:rsidR="00370DB0" w:rsidRPr="00422625">
        <w:rPr>
          <w:rFonts w:ascii="Arial" w:hAnsi="Arial" w:cs="Arial"/>
          <w:sz w:val="20"/>
          <w:szCs w:val="20"/>
        </w:rPr>
        <w:t>% wartości zamówienia (</w:t>
      </w:r>
      <w:r w:rsidR="00621D61" w:rsidRPr="00422625">
        <w:rPr>
          <w:rFonts w:ascii="Arial" w:hAnsi="Arial" w:cs="Arial"/>
          <w:sz w:val="20"/>
          <w:szCs w:val="20"/>
        </w:rPr>
        <w:t xml:space="preserve">dwóm </w:t>
      </w:r>
      <w:r w:rsidR="00F26ADF" w:rsidRPr="00422625">
        <w:rPr>
          <w:rFonts w:ascii="Arial" w:hAnsi="Arial" w:cs="Arial"/>
          <w:sz w:val="20"/>
          <w:szCs w:val="20"/>
        </w:rPr>
        <w:t>procent</w:t>
      </w:r>
      <w:r w:rsidR="00621D61" w:rsidRPr="00422625">
        <w:rPr>
          <w:rFonts w:ascii="Arial" w:hAnsi="Arial" w:cs="Arial"/>
          <w:sz w:val="20"/>
          <w:szCs w:val="20"/>
        </w:rPr>
        <w:t>om</w:t>
      </w:r>
      <w:r w:rsidR="00F26ADF" w:rsidRPr="00422625">
        <w:rPr>
          <w:rFonts w:ascii="Arial" w:hAnsi="Arial" w:cs="Arial"/>
          <w:sz w:val="20"/>
          <w:szCs w:val="20"/>
        </w:rPr>
        <w:t>) w</w:t>
      </w:r>
      <w:r w:rsidRPr="00422625">
        <w:rPr>
          <w:rFonts w:ascii="Arial" w:hAnsi="Arial" w:cs="Arial"/>
          <w:sz w:val="20"/>
          <w:szCs w:val="20"/>
        </w:rPr>
        <w:t xml:space="preserve">ynagrodzenia (brutto) określonego w </w:t>
      </w:r>
      <w:r w:rsidR="00F26ADF" w:rsidRPr="00422625">
        <w:rPr>
          <w:rFonts w:ascii="Arial" w:hAnsi="Arial" w:cs="Arial"/>
          <w:sz w:val="20"/>
          <w:szCs w:val="20"/>
        </w:rPr>
        <w:t>pkt 5.</w:t>
      </w:r>
      <w:r w:rsidR="00B267C9" w:rsidRPr="00422625">
        <w:rPr>
          <w:rFonts w:ascii="Arial" w:hAnsi="Arial" w:cs="Arial"/>
          <w:sz w:val="20"/>
          <w:szCs w:val="20"/>
        </w:rPr>
        <w:t>2</w:t>
      </w:r>
      <w:r w:rsidR="00F26ADF" w:rsidRPr="00422625">
        <w:rPr>
          <w:rFonts w:ascii="Arial" w:hAnsi="Arial" w:cs="Arial"/>
          <w:sz w:val="20"/>
          <w:szCs w:val="20"/>
        </w:rPr>
        <w:t xml:space="preserve"> u</w:t>
      </w:r>
      <w:r w:rsidRPr="00422625">
        <w:rPr>
          <w:rFonts w:ascii="Arial" w:hAnsi="Arial" w:cs="Arial"/>
          <w:sz w:val="20"/>
          <w:szCs w:val="20"/>
        </w:rPr>
        <w:t>mowy („Zabezpieczeni</w:t>
      </w:r>
      <w:r w:rsidR="00F26ADF" w:rsidRPr="00422625">
        <w:rPr>
          <w:rFonts w:ascii="Arial" w:hAnsi="Arial" w:cs="Arial"/>
          <w:sz w:val="20"/>
          <w:szCs w:val="20"/>
        </w:rPr>
        <w:t>e Należytego Wykonania Umowy”).</w:t>
      </w:r>
    </w:p>
    <w:p w14:paraId="66BA846B" w14:textId="77777777" w:rsidR="009B2E2A" w:rsidRPr="00422625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Zabezpieczenie Należytego Wykonania Umowy zostanie wniesione w jednej lub w kilku z następujących form:</w:t>
      </w:r>
    </w:p>
    <w:p w14:paraId="1C76DCDB" w14:textId="77777777" w:rsidR="009B2E2A" w:rsidRPr="00422625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 pieniądzu;</w:t>
      </w:r>
    </w:p>
    <w:p w14:paraId="17038B30" w14:textId="77777777" w:rsidR="009B2E2A" w:rsidRPr="00422625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poręczeniach bankowych lub poręczeniach spółdzielczej kasy oszczędnościowo-kredytowej, z tym, że poręczenie kasy jest zawsze poręczeniem pieniężnym;</w:t>
      </w:r>
    </w:p>
    <w:p w14:paraId="7DFF6ACE" w14:textId="77777777" w:rsidR="009B2E2A" w:rsidRPr="00422625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gwarancjach bankowych;</w:t>
      </w:r>
    </w:p>
    <w:p w14:paraId="4AB14DC8" w14:textId="77777777" w:rsidR="009B2E2A" w:rsidRPr="00422625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gwarancjach ubezpieczeniowych;</w:t>
      </w:r>
    </w:p>
    <w:p w14:paraId="0F01CFB2" w14:textId="77777777" w:rsidR="009B2E2A" w:rsidRPr="00422625" w:rsidRDefault="009B2E2A" w:rsidP="00634334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poręczeniach udzielanych przez podmioty, o których mowa w art. 6b ustawy z dnia 9 listopada 2000 r. o utworzeniu Polskiej Agencji Rozwoju Przedsiębiorczości.</w:t>
      </w:r>
    </w:p>
    <w:p w14:paraId="53899191" w14:textId="77777777" w:rsidR="009B2E2A" w:rsidRPr="00422625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Zabezpieczenie Należytego Wykonania Umowy służy do pokrycia roszczeń z tytułu niewykonania lub nienależytego wykonania zobowiązań z niej wynikających.</w:t>
      </w:r>
    </w:p>
    <w:p w14:paraId="5FA24077" w14:textId="77777777" w:rsidR="009B2E2A" w:rsidRPr="00422625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Jeżeli Zabezpieczenie Należytego Wykonania Umowy wniesiono w pieniądzu, Zamawiający przechowuje je na oprocentowanym rachunku bankowym w banku wedle wyboru Zamawiającego. Zabezpieczenie Należytego Wykonania Umowy wnoszone w pieniądzu Wykonawca wpłaci przelewem na rachunek bankowy Zamawiającego wskazany w Umowie.</w:t>
      </w:r>
    </w:p>
    <w:p w14:paraId="6E8FF86F" w14:textId="77777777" w:rsidR="009B2E2A" w:rsidRPr="00422625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Zamawiający zwróci Zabezpieczenie Należytego Wykonania Umowy w terminie trzydziestu (30) dni od całkowitego wykonania Przedmiotu Umowy na rachunek bankowy wskazany przez Wykonawcę. Zamawiający zwróci Wykonawcy wniesioną kwotę zabezpieczenia powiększoną o odsetki bankowe i pomniejszoną o koszty prowadzenia rachunku bankowego oraz kwoty ewentualnych roszczeń Zamawiającego pozostających w związku z niewykonaniem lub nienależytym wykonaniem Umowy.</w:t>
      </w:r>
    </w:p>
    <w:p w14:paraId="243AA70C" w14:textId="3103025A" w:rsidR="009B2E2A" w:rsidRPr="00422625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 przypadku zamiaru wniesienia Zabezpieczenia Należytego Wykonania Umowy w jednej z form określonych w </w:t>
      </w:r>
      <w:r w:rsidR="00F26ADF" w:rsidRPr="00422625">
        <w:rPr>
          <w:rFonts w:ascii="Arial" w:hAnsi="Arial" w:cs="Arial"/>
          <w:sz w:val="20"/>
          <w:szCs w:val="20"/>
        </w:rPr>
        <w:t xml:space="preserve">pkt </w:t>
      </w:r>
      <w:r w:rsidRPr="00422625">
        <w:rPr>
          <w:rFonts w:ascii="Arial" w:hAnsi="Arial" w:cs="Arial"/>
          <w:sz w:val="20"/>
          <w:szCs w:val="20"/>
        </w:rPr>
        <w:t>1</w:t>
      </w:r>
      <w:r w:rsidR="0037168B">
        <w:rPr>
          <w:rFonts w:ascii="Arial" w:hAnsi="Arial" w:cs="Arial"/>
          <w:sz w:val="20"/>
          <w:szCs w:val="20"/>
        </w:rPr>
        <w:t>2</w:t>
      </w:r>
      <w:r w:rsidRPr="00422625">
        <w:rPr>
          <w:rFonts w:ascii="Arial" w:hAnsi="Arial" w:cs="Arial"/>
          <w:sz w:val="20"/>
          <w:szCs w:val="20"/>
        </w:rPr>
        <w:t>.2 powyżej, projekt poręczenia lub gwarancji będzie wymagał uprzedniego zatwierdzenia przez Zamawiającego.</w:t>
      </w:r>
    </w:p>
    <w:p w14:paraId="79274069" w14:textId="77777777" w:rsidR="000F10BB" w:rsidRPr="00422625" w:rsidRDefault="009B2E2A" w:rsidP="00634334">
      <w:pPr>
        <w:pStyle w:val="Akapitzlist"/>
        <w:numPr>
          <w:ilvl w:val="0"/>
          <w:numId w:val="4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lastRenderedPageBreak/>
        <w:t>Jeżeli Zabezpieczenie Należytego Wykonania Umowy zostanie wniesione w formie gwarancji lub poręczenia, powinny być one nieodwołalne, bezwarunkowe oraz płatne na pierwsze żądanie</w:t>
      </w:r>
      <w:r w:rsidR="00F26ADF" w:rsidRPr="00422625">
        <w:rPr>
          <w:rFonts w:ascii="Arial" w:hAnsi="Arial" w:cs="Arial"/>
          <w:sz w:val="20"/>
          <w:szCs w:val="20"/>
        </w:rPr>
        <w:t xml:space="preserve"> Zamawiającego</w:t>
      </w:r>
      <w:r w:rsidRPr="00422625">
        <w:rPr>
          <w:rFonts w:ascii="Arial" w:hAnsi="Arial" w:cs="Arial"/>
          <w:sz w:val="20"/>
          <w:szCs w:val="20"/>
        </w:rPr>
        <w:t>.</w:t>
      </w:r>
    </w:p>
    <w:p w14:paraId="71DF002A" w14:textId="77777777" w:rsidR="009B2E2A" w:rsidRPr="00422625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13164D90" w14:textId="77777777" w:rsidR="009B2E2A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21" w:name="_Toc292395174"/>
      <w:bookmarkStart w:id="22" w:name="_Toc294614418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>13. Poufność Informacji</w:t>
      </w:r>
      <w:bookmarkEnd w:id="21"/>
      <w:bookmarkEnd w:id="22"/>
    </w:p>
    <w:p w14:paraId="59AA3BFE" w14:textId="77777777" w:rsidR="00F26ADF" w:rsidRPr="00422625" w:rsidRDefault="00F26ADF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14:paraId="72CC5F54" w14:textId="77777777" w:rsidR="009B2E2A" w:rsidRPr="00422625" w:rsidRDefault="008D6C20" w:rsidP="00634334">
      <w:pPr>
        <w:pStyle w:val="Akapitzlist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Wykonawca </w:t>
      </w:r>
      <w:r w:rsidR="009B2E2A" w:rsidRPr="00422625">
        <w:rPr>
          <w:rFonts w:ascii="Arial" w:hAnsi="Arial" w:cs="Arial"/>
          <w:sz w:val="20"/>
          <w:szCs w:val="20"/>
        </w:rPr>
        <w:t>zobowiązuj</w:t>
      </w:r>
      <w:r w:rsidRPr="00422625">
        <w:rPr>
          <w:rFonts w:ascii="Arial" w:hAnsi="Arial" w:cs="Arial"/>
          <w:sz w:val="20"/>
          <w:szCs w:val="20"/>
        </w:rPr>
        <w:t>e</w:t>
      </w:r>
      <w:r w:rsidR="009B2E2A" w:rsidRPr="00422625">
        <w:rPr>
          <w:rFonts w:ascii="Arial" w:hAnsi="Arial" w:cs="Arial"/>
          <w:sz w:val="20"/>
          <w:szCs w:val="20"/>
        </w:rPr>
        <w:t xml:space="preserve"> się zachować w poufności wszelkie informacje dotyczące niniejszej Umowy</w:t>
      </w:r>
      <w:r w:rsidRPr="00422625">
        <w:rPr>
          <w:rFonts w:ascii="Arial" w:hAnsi="Arial" w:cs="Arial"/>
          <w:sz w:val="20"/>
          <w:szCs w:val="20"/>
        </w:rPr>
        <w:t xml:space="preserve"> oraz Zamawiająceg</w:t>
      </w:r>
      <w:r w:rsidR="00F26ADF" w:rsidRPr="00422625">
        <w:rPr>
          <w:rFonts w:ascii="Arial" w:hAnsi="Arial" w:cs="Arial"/>
          <w:sz w:val="20"/>
          <w:szCs w:val="20"/>
        </w:rPr>
        <w:t>o</w:t>
      </w:r>
      <w:r w:rsidR="009B2E2A" w:rsidRPr="00422625">
        <w:rPr>
          <w:rFonts w:ascii="Arial" w:hAnsi="Arial" w:cs="Arial"/>
          <w:sz w:val="20"/>
          <w:szCs w:val="20"/>
        </w:rPr>
        <w:t xml:space="preserve">. </w:t>
      </w:r>
    </w:p>
    <w:p w14:paraId="2572147A" w14:textId="77777777" w:rsidR="00F26ADF" w:rsidRPr="00422625" w:rsidRDefault="009B2E2A" w:rsidP="00634334">
      <w:pPr>
        <w:pStyle w:val="Akapitzlist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 xml:space="preserve">W razie naruszenia </w:t>
      </w:r>
      <w:r w:rsidR="00F26ADF" w:rsidRPr="00422625">
        <w:rPr>
          <w:rFonts w:ascii="Arial" w:hAnsi="Arial" w:cs="Arial"/>
          <w:sz w:val="20"/>
          <w:szCs w:val="20"/>
        </w:rPr>
        <w:t xml:space="preserve">zobowiązania, o którym mowa w pkt 1, Zamawiający może wypowiedzieć umowę bez wypowiedzenia, a ponadto Wykonawca zobowiązany będzie do </w:t>
      </w:r>
      <w:r w:rsidRPr="00422625">
        <w:rPr>
          <w:rFonts w:ascii="Arial" w:hAnsi="Arial" w:cs="Arial"/>
          <w:sz w:val="20"/>
          <w:szCs w:val="20"/>
        </w:rPr>
        <w:t xml:space="preserve">naprawienia na zasadach ogólnych szkody </w:t>
      </w:r>
      <w:r w:rsidR="00F26ADF" w:rsidRPr="00422625">
        <w:rPr>
          <w:rFonts w:ascii="Arial" w:hAnsi="Arial" w:cs="Arial"/>
          <w:sz w:val="20"/>
          <w:szCs w:val="20"/>
        </w:rPr>
        <w:t>wyrządzonej Zamawiającemu.</w:t>
      </w:r>
    </w:p>
    <w:p w14:paraId="248842A5" w14:textId="77777777" w:rsidR="009B2E2A" w:rsidRPr="00422625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1A7181DF" w14:textId="77777777" w:rsidR="000F10BB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23" w:name="_Toc292395177"/>
      <w:bookmarkStart w:id="24" w:name="_Toc294614421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>14. Przenoszenie praw i obowiązków wynikających z Umowy</w:t>
      </w:r>
      <w:bookmarkEnd w:id="23"/>
      <w:bookmarkEnd w:id="24"/>
    </w:p>
    <w:p w14:paraId="0F8FF7E5" w14:textId="77777777" w:rsidR="008D6C20" w:rsidRPr="00422625" w:rsidRDefault="008D6C2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125C24B" w14:textId="77777777" w:rsidR="009B2E2A" w:rsidRPr="00422625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Wykonawca nie może przenosić praw i obowiązków wynikających z Umowy na osoby trzecie bez pisemnej, pod rygorem nieważności, zgody Zamawiającego.</w:t>
      </w:r>
    </w:p>
    <w:p w14:paraId="409B7044" w14:textId="77777777" w:rsidR="000F10BB" w:rsidRPr="00422625" w:rsidRDefault="000F10BB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62EC350" w14:textId="77777777" w:rsidR="009B2E2A" w:rsidRPr="00422625" w:rsidRDefault="00C80709" w:rsidP="008D6C20">
      <w:p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bookmarkStart w:id="25" w:name="_Toc292395176"/>
      <w:bookmarkStart w:id="26" w:name="_Toc294614420"/>
      <w:r w:rsidRPr="00422625">
        <w:rPr>
          <w:rFonts w:ascii="Arial" w:hAnsi="Arial" w:cs="Arial"/>
          <w:b/>
          <w:sz w:val="20"/>
          <w:szCs w:val="20"/>
        </w:rPr>
        <w:t xml:space="preserve">§ </w:t>
      </w:r>
      <w:r w:rsidR="009B2E2A" w:rsidRPr="00422625">
        <w:rPr>
          <w:rFonts w:ascii="Arial" w:hAnsi="Arial" w:cs="Arial"/>
          <w:b/>
          <w:sz w:val="20"/>
          <w:szCs w:val="20"/>
        </w:rPr>
        <w:t xml:space="preserve">15. </w:t>
      </w:r>
      <w:bookmarkStart w:id="27" w:name="_Toc292395178"/>
      <w:bookmarkStart w:id="28" w:name="_Toc294614422"/>
      <w:bookmarkEnd w:id="25"/>
      <w:bookmarkEnd w:id="26"/>
      <w:r w:rsidR="009B2E2A" w:rsidRPr="00422625">
        <w:rPr>
          <w:rFonts w:ascii="Arial" w:hAnsi="Arial" w:cs="Arial"/>
          <w:b/>
          <w:sz w:val="20"/>
          <w:szCs w:val="20"/>
        </w:rPr>
        <w:t>Postanowienia końcowe</w:t>
      </w:r>
      <w:bookmarkEnd w:id="27"/>
      <w:bookmarkEnd w:id="28"/>
    </w:p>
    <w:p w14:paraId="6B078909" w14:textId="77777777" w:rsidR="008D6C20" w:rsidRPr="00422625" w:rsidRDefault="008D6C20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1B210839" w14:textId="77777777" w:rsidR="009B2E2A" w:rsidRPr="00422625" w:rsidRDefault="009B2E2A" w:rsidP="00634334">
      <w:pPr>
        <w:pStyle w:val="Akapitzlist"/>
        <w:numPr>
          <w:ilvl w:val="0"/>
          <w:numId w:val="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 kwestiach nieuregulowanych Umową zastosowanie mają powszechnie obowiązujące przepisy prawa polskiego.</w:t>
      </w:r>
    </w:p>
    <w:p w14:paraId="5D452030" w14:textId="77777777" w:rsidR="009B2E2A" w:rsidRPr="00422625" w:rsidRDefault="009B2E2A" w:rsidP="00634334">
      <w:pPr>
        <w:pStyle w:val="Akapitzlist"/>
        <w:numPr>
          <w:ilvl w:val="0"/>
          <w:numId w:val="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Wszelkie spory między Stronami związane z Umową lub wynikające z Umowy rozstrzygane będą przez sąd powszechny właściwy dla siedziby Zamawiającego.</w:t>
      </w:r>
    </w:p>
    <w:p w14:paraId="3FF0B518" w14:textId="77777777" w:rsidR="009B2E2A" w:rsidRPr="00422625" w:rsidRDefault="009B2E2A" w:rsidP="00634334">
      <w:pPr>
        <w:pStyle w:val="Akapitzlist"/>
        <w:numPr>
          <w:ilvl w:val="0"/>
          <w:numId w:val="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Strony oświadczają, że przed zawarciem</w:t>
      </w:r>
      <w:r w:rsidR="00F26ADF" w:rsidRPr="00422625">
        <w:rPr>
          <w:rFonts w:ascii="Arial" w:hAnsi="Arial" w:cs="Arial"/>
          <w:sz w:val="20"/>
          <w:szCs w:val="20"/>
        </w:rPr>
        <w:t xml:space="preserve"> Umowy zapoznały się z treścią z</w:t>
      </w:r>
      <w:r w:rsidRPr="00422625">
        <w:rPr>
          <w:rFonts w:ascii="Arial" w:hAnsi="Arial" w:cs="Arial"/>
          <w:sz w:val="20"/>
          <w:szCs w:val="20"/>
        </w:rPr>
        <w:t xml:space="preserve">ałączników. Wymienione w Umowie </w:t>
      </w:r>
      <w:r w:rsidR="00F26ADF" w:rsidRPr="00422625">
        <w:rPr>
          <w:rFonts w:ascii="Arial" w:hAnsi="Arial" w:cs="Arial"/>
          <w:sz w:val="20"/>
          <w:szCs w:val="20"/>
        </w:rPr>
        <w:t>z</w:t>
      </w:r>
      <w:r w:rsidRPr="00422625">
        <w:rPr>
          <w:rFonts w:ascii="Arial" w:hAnsi="Arial" w:cs="Arial"/>
          <w:sz w:val="20"/>
          <w:szCs w:val="20"/>
        </w:rPr>
        <w:t>ałączniki stanowią jej integralną część.</w:t>
      </w:r>
    </w:p>
    <w:p w14:paraId="10602387" w14:textId="77777777" w:rsidR="008D6C20" w:rsidRPr="00422625" w:rsidRDefault="009B2E2A" w:rsidP="00634334">
      <w:pPr>
        <w:pStyle w:val="Akapitzlist"/>
        <w:numPr>
          <w:ilvl w:val="0"/>
          <w:numId w:val="2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422625">
        <w:rPr>
          <w:rFonts w:ascii="Arial" w:hAnsi="Arial" w:cs="Arial"/>
          <w:sz w:val="20"/>
          <w:szCs w:val="20"/>
        </w:rPr>
        <w:t>Umowa została sporządzona w 3 jednobrzmiących egzemplarzach: 2 egzemplarze dla Zamawiającego, 1 egzemplarz dla Wykonawcy.</w:t>
      </w:r>
    </w:p>
    <w:p w14:paraId="533FA24C" w14:textId="77777777" w:rsidR="009B2E2A" w:rsidRPr="00422625" w:rsidRDefault="009B2E2A" w:rsidP="008D6C20">
      <w:pPr>
        <w:spacing w:before="0" w:after="0" w:line="276" w:lineRule="auto"/>
        <w:rPr>
          <w:rFonts w:ascii="Arial" w:hAnsi="Arial" w:cs="Arial"/>
          <w:sz w:val="20"/>
          <w:szCs w:val="20"/>
        </w:rPr>
      </w:pPr>
    </w:p>
    <w:sectPr w:rsidR="009B2E2A" w:rsidRPr="00422625" w:rsidSect="00676603">
      <w:headerReference w:type="default" r:id="rId8"/>
      <w:footerReference w:type="default" r:id="rId9"/>
      <w:footnotePr>
        <w:numFmt w:val="lowerRoman"/>
        <w:numRestart w:val="eachPage"/>
      </w:footnotePr>
      <w:pgSz w:w="11907" w:h="16840" w:code="9"/>
      <w:pgMar w:top="1247" w:right="794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AF235" w14:textId="77777777" w:rsidR="00713C82" w:rsidRDefault="00713C82" w:rsidP="00141250">
      <w:pPr>
        <w:spacing w:before="0" w:after="0"/>
      </w:pPr>
      <w:r>
        <w:separator/>
      </w:r>
    </w:p>
  </w:endnote>
  <w:endnote w:type="continuationSeparator" w:id="0">
    <w:p w14:paraId="580F9823" w14:textId="77777777" w:rsidR="00713C82" w:rsidRDefault="00713C82" w:rsidP="001412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777884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14:paraId="449912B6" w14:textId="77777777" w:rsidR="00075E87" w:rsidRPr="00C07423" w:rsidRDefault="00117CF7" w:rsidP="00546D7B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="00075E87"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676603">
          <w:rPr>
            <w:b/>
            <w:color w:val="85857A"/>
          </w:rPr>
          <w:t>1</w:t>
        </w:r>
        <w:r w:rsidRPr="00C07423">
          <w:rPr>
            <w:b/>
            <w:color w:val="85857A"/>
          </w:rPr>
          <w:fldChar w:fldCharType="end"/>
        </w:r>
      </w:p>
    </w:sdtContent>
  </w:sdt>
  <w:p w14:paraId="3F6FB293" w14:textId="77777777" w:rsidR="00075E87" w:rsidRDefault="00075E87" w:rsidP="00546D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5E2DB" w14:textId="77777777" w:rsidR="00713C82" w:rsidRDefault="00713C82" w:rsidP="00141250">
      <w:pPr>
        <w:spacing w:before="0" w:after="0"/>
      </w:pPr>
      <w:r>
        <w:separator/>
      </w:r>
    </w:p>
  </w:footnote>
  <w:footnote w:type="continuationSeparator" w:id="0">
    <w:p w14:paraId="0A6BB5F7" w14:textId="77777777" w:rsidR="00713C82" w:rsidRDefault="00713C82" w:rsidP="001412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FBCDA" w14:textId="77777777" w:rsidR="00075E87" w:rsidRDefault="00075E87" w:rsidP="00546D7B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58024710" wp14:editId="6A6D02EF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3EA"/>
    <w:multiLevelType w:val="hybridMultilevel"/>
    <w:tmpl w:val="562AE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F6A26"/>
    <w:multiLevelType w:val="hybridMultilevel"/>
    <w:tmpl w:val="DE807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51C17"/>
    <w:multiLevelType w:val="hybridMultilevel"/>
    <w:tmpl w:val="9D789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0B31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5150D3"/>
    <w:multiLevelType w:val="hybridMultilevel"/>
    <w:tmpl w:val="0CD83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B6519"/>
    <w:multiLevelType w:val="hybridMultilevel"/>
    <w:tmpl w:val="631A7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B3850"/>
    <w:multiLevelType w:val="hybridMultilevel"/>
    <w:tmpl w:val="37623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010736"/>
    <w:multiLevelType w:val="multilevel"/>
    <w:tmpl w:val="5AA27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9A3EEC"/>
    <w:multiLevelType w:val="multilevel"/>
    <w:tmpl w:val="3CC81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4E255DE"/>
    <w:multiLevelType w:val="hybridMultilevel"/>
    <w:tmpl w:val="EC10D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208ED"/>
    <w:multiLevelType w:val="hybridMultilevel"/>
    <w:tmpl w:val="39C0F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807BD"/>
    <w:multiLevelType w:val="hybridMultilevel"/>
    <w:tmpl w:val="FFAAA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86591E"/>
    <w:multiLevelType w:val="hybridMultilevel"/>
    <w:tmpl w:val="54A23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97AA3"/>
    <w:multiLevelType w:val="hybridMultilevel"/>
    <w:tmpl w:val="0FACA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B9076D"/>
    <w:multiLevelType w:val="hybridMultilevel"/>
    <w:tmpl w:val="08701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37423E"/>
    <w:multiLevelType w:val="hybridMultilevel"/>
    <w:tmpl w:val="E754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97BEF"/>
    <w:multiLevelType w:val="hybridMultilevel"/>
    <w:tmpl w:val="9B8CE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BC315C"/>
    <w:multiLevelType w:val="multilevel"/>
    <w:tmpl w:val="D972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8580F"/>
    <w:multiLevelType w:val="hybridMultilevel"/>
    <w:tmpl w:val="0BD0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E11E7"/>
    <w:multiLevelType w:val="hybridMultilevel"/>
    <w:tmpl w:val="EFBA4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1598D"/>
    <w:multiLevelType w:val="hybridMultilevel"/>
    <w:tmpl w:val="9B605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425D6"/>
    <w:multiLevelType w:val="hybridMultilevel"/>
    <w:tmpl w:val="980C8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76885"/>
    <w:multiLevelType w:val="hybridMultilevel"/>
    <w:tmpl w:val="170C8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467374"/>
    <w:multiLevelType w:val="hybridMultilevel"/>
    <w:tmpl w:val="0ACEE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D67A8F"/>
    <w:multiLevelType w:val="hybridMultilevel"/>
    <w:tmpl w:val="C1CC6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D346E"/>
    <w:multiLevelType w:val="hybridMultilevel"/>
    <w:tmpl w:val="E5382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E3443"/>
    <w:multiLevelType w:val="hybridMultilevel"/>
    <w:tmpl w:val="5FEC4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42D1D"/>
    <w:multiLevelType w:val="hybridMultilevel"/>
    <w:tmpl w:val="F7984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1B560C"/>
    <w:multiLevelType w:val="hybridMultilevel"/>
    <w:tmpl w:val="8DE29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169A6"/>
    <w:multiLevelType w:val="hybridMultilevel"/>
    <w:tmpl w:val="5DB42084"/>
    <w:lvl w:ilvl="0" w:tplc="4BEAAD1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E707B7"/>
    <w:multiLevelType w:val="hybridMultilevel"/>
    <w:tmpl w:val="5B789A60"/>
    <w:lvl w:ilvl="0" w:tplc="4942ED4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1662E"/>
    <w:multiLevelType w:val="hybridMultilevel"/>
    <w:tmpl w:val="90A2F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79143A"/>
    <w:multiLevelType w:val="hybridMultilevel"/>
    <w:tmpl w:val="4E00D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F54D09"/>
    <w:multiLevelType w:val="hybridMultilevel"/>
    <w:tmpl w:val="4A02C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DE37E9"/>
    <w:multiLevelType w:val="hybridMultilevel"/>
    <w:tmpl w:val="B65ED408"/>
    <w:lvl w:ilvl="0" w:tplc="8A3CC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FF641F"/>
    <w:multiLevelType w:val="hybridMultilevel"/>
    <w:tmpl w:val="9BFC9AD6"/>
    <w:lvl w:ilvl="0" w:tplc="7FAA2C2A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7">
    <w:nsid w:val="7E346994"/>
    <w:multiLevelType w:val="hybridMultilevel"/>
    <w:tmpl w:val="44246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32"/>
  </w:num>
  <w:num w:numId="5">
    <w:abstractNumId w:val="12"/>
  </w:num>
  <w:num w:numId="6">
    <w:abstractNumId w:val="1"/>
  </w:num>
  <w:num w:numId="7">
    <w:abstractNumId w:val="19"/>
  </w:num>
  <w:num w:numId="8">
    <w:abstractNumId w:val="2"/>
  </w:num>
  <w:num w:numId="9">
    <w:abstractNumId w:val="29"/>
  </w:num>
  <w:num w:numId="10">
    <w:abstractNumId w:val="6"/>
  </w:num>
  <w:num w:numId="11">
    <w:abstractNumId w:val="37"/>
  </w:num>
  <w:num w:numId="12">
    <w:abstractNumId w:val="4"/>
  </w:num>
  <w:num w:numId="13">
    <w:abstractNumId w:val="21"/>
  </w:num>
  <w:num w:numId="14">
    <w:abstractNumId w:val="7"/>
  </w:num>
  <w:num w:numId="15">
    <w:abstractNumId w:val="33"/>
  </w:num>
  <w:num w:numId="16">
    <w:abstractNumId w:val="28"/>
  </w:num>
  <w:num w:numId="17">
    <w:abstractNumId w:val="9"/>
  </w:num>
  <w:num w:numId="18">
    <w:abstractNumId w:val="16"/>
  </w:num>
  <w:num w:numId="19">
    <w:abstractNumId w:val="24"/>
  </w:num>
  <w:num w:numId="20">
    <w:abstractNumId w:val="14"/>
  </w:num>
  <w:num w:numId="21">
    <w:abstractNumId w:val="10"/>
  </w:num>
  <w:num w:numId="22">
    <w:abstractNumId w:val="34"/>
  </w:num>
  <w:num w:numId="23">
    <w:abstractNumId w:val="27"/>
  </w:num>
  <w:num w:numId="24">
    <w:abstractNumId w:val="11"/>
  </w:num>
  <w:num w:numId="25">
    <w:abstractNumId w:val="5"/>
  </w:num>
  <w:num w:numId="26">
    <w:abstractNumId w:val="15"/>
  </w:num>
  <w:num w:numId="27">
    <w:abstractNumId w:val="36"/>
  </w:num>
  <w:num w:numId="28">
    <w:abstractNumId w:val="30"/>
  </w:num>
  <w:num w:numId="29">
    <w:abstractNumId w:val="35"/>
  </w:num>
  <w:num w:numId="30">
    <w:abstractNumId w:val="31"/>
  </w:num>
  <w:num w:numId="31">
    <w:abstractNumId w:val="18"/>
  </w:num>
  <w:num w:numId="32">
    <w:abstractNumId w:val="25"/>
  </w:num>
  <w:num w:numId="33">
    <w:abstractNumId w:val="26"/>
  </w:num>
  <w:num w:numId="34">
    <w:abstractNumId w:val="17"/>
  </w:num>
  <w:num w:numId="35">
    <w:abstractNumId w:val="8"/>
  </w:num>
  <w:num w:numId="36">
    <w:abstractNumId w:val="23"/>
  </w:num>
  <w:num w:numId="37">
    <w:abstractNumId w:val="22"/>
  </w:num>
  <w:num w:numId="38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E2A"/>
    <w:rsid w:val="00016BD3"/>
    <w:rsid w:val="0003127F"/>
    <w:rsid w:val="000421A2"/>
    <w:rsid w:val="00050C25"/>
    <w:rsid w:val="00063CDD"/>
    <w:rsid w:val="00075E87"/>
    <w:rsid w:val="00086470"/>
    <w:rsid w:val="000D317D"/>
    <w:rsid w:val="000F10BB"/>
    <w:rsid w:val="00106114"/>
    <w:rsid w:val="00117CF7"/>
    <w:rsid w:val="00123EE4"/>
    <w:rsid w:val="00130510"/>
    <w:rsid w:val="00141250"/>
    <w:rsid w:val="001A4BB4"/>
    <w:rsid w:val="001F3451"/>
    <w:rsid w:val="00223DAE"/>
    <w:rsid w:val="002459AC"/>
    <w:rsid w:val="00256C6A"/>
    <w:rsid w:val="002D1CDF"/>
    <w:rsid w:val="002E4439"/>
    <w:rsid w:val="00301589"/>
    <w:rsid w:val="00302EE9"/>
    <w:rsid w:val="003614A1"/>
    <w:rsid w:val="00370DB0"/>
    <w:rsid w:val="0037168B"/>
    <w:rsid w:val="00374BC9"/>
    <w:rsid w:val="00393AB6"/>
    <w:rsid w:val="003D2F70"/>
    <w:rsid w:val="003E52EE"/>
    <w:rsid w:val="00412CA7"/>
    <w:rsid w:val="00415D5A"/>
    <w:rsid w:val="00422625"/>
    <w:rsid w:val="0044359E"/>
    <w:rsid w:val="004654C0"/>
    <w:rsid w:val="004A2225"/>
    <w:rsid w:val="004C3B83"/>
    <w:rsid w:val="004E3BD1"/>
    <w:rsid w:val="004E5A58"/>
    <w:rsid w:val="004F7566"/>
    <w:rsid w:val="0050558F"/>
    <w:rsid w:val="00520C5D"/>
    <w:rsid w:val="0052359C"/>
    <w:rsid w:val="00523608"/>
    <w:rsid w:val="00533AAE"/>
    <w:rsid w:val="00535CDD"/>
    <w:rsid w:val="00546D7B"/>
    <w:rsid w:val="00552BA8"/>
    <w:rsid w:val="00583D38"/>
    <w:rsid w:val="00592603"/>
    <w:rsid w:val="005A326B"/>
    <w:rsid w:val="005C0CBD"/>
    <w:rsid w:val="005D7CD9"/>
    <w:rsid w:val="00604166"/>
    <w:rsid w:val="00621D61"/>
    <w:rsid w:val="00634334"/>
    <w:rsid w:val="00642738"/>
    <w:rsid w:val="006457CE"/>
    <w:rsid w:val="00671CA5"/>
    <w:rsid w:val="00675AEE"/>
    <w:rsid w:val="00676603"/>
    <w:rsid w:val="00681FC3"/>
    <w:rsid w:val="006A0B59"/>
    <w:rsid w:val="006B126A"/>
    <w:rsid w:val="006E7DC2"/>
    <w:rsid w:val="006F08AD"/>
    <w:rsid w:val="006F7B74"/>
    <w:rsid w:val="00706A3B"/>
    <w:rsid w:val="00713C51"/>
    <w:rsid w:val="00713C82"/>
    <w:rsid w:val="0072360A"/>
    <w:rsid w:val="00747D3E"/>
    <w:rsid w:val="00795A0B"/>
    <w:rsid w:val="007B1094"/>
    <w:rsid w:val="00851648"/>
    <w:rsid w:val="00851AD4"/>
    <w:rsid w:val="008853A0"/>
    <w:rsid w:val="008873D8"/>
    <w:rsid w:val="00892EE4"/>
    <w:rsid w:val="00894F5D"/>
    <w:rsid w:val="008D54BD"/>
    <w:rsid w:val="008D664B"/>
    <w:rsid w:val="008D6C20"/>
    <w:rsid w:val="008E619F"/>
    <w:rsid w:val="008F58DE"/>
    <w:rsid w:val="00906FD4"/>
    <w:rsid w:val="00947450"/>
    <w:rsid w:val="00993CEC"/>
    <w:rsid w:val="009B2E2A"/>
    <w:rsid w:val="009B556C"/>
    <w:rsid w:val="009D2416"/>
    <w:rsid w:val="00A135BE"/>
    <w:rsid w:val="00A27E1F"/>
    <w:rsid w:val="00A35F0A"/>
    <w:rsid w:val="00A70474"/>
    <w:rsid w:val="00AA72DA"/>
    <w:rsid w:val="00AE5B0C"/>
    <w:rsid w:val="00AF4996"/>
    <w:rsid w:val="00B267C9"/>
    <w:rsid w:val="00B2729F"/>
    <w:rsid w:val="00B303A6"/>
    <w:rsid w:val="00B65B04"/>
    <w:rsid w:val="00B87B37"/>
    <w:rsid w:val="00BB4696"/>
    <w:rsid w:val="00BF7BAE"/>
    <w:rsid w:val="00C11ED9"/>
    <w:rsid w:val="00C14924"/>
    <w:rsid w:val="00C2327E"/>
    <w:rsid w:val="00C32241"/>
    <w:rsid w:val="00C4546F"/>
    <w:rsid w:val="00C509C0"/>
    <w:rsid w:val="00C80709"/>
    <w:rsid w:val="00CA3528"/>
    <w:rsid w:val="00CB4BAD"/>
    <w:rsid w:val="00CD588D"/>
    <w:rsid w:val="00D14A75"/>
    <w:rsid w:val="00D46864"/>
    <w:rsid w:val="00D63DC3"/>
    <w:rsid w:val="00D93684"/>
    <w:rsid w:val="00DA0FE9"/>
    <w:rsid w:val="00DD11ED"/>
    <w:rsid w:val="00DD3334"/>
    <w:rsid w:val="00E360DA"/>
    <w:rsid w:val="00E812FF"/>
    <w:rsid w:val="00E93E6A"/>
    <w:rsid w:val="00EC38FE"/>
    <w:rsid w:val="00ED4A9A"/>
    <w:rsid w:val="00ED5247"/>
    <w:rsid w:val="00F26ADF"/>
    <w:rsid w:val="00F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8F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E2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9B2E2A"/>
    <w:pPr>
      <w:pageBreakBefore/>
      <w:pBdr>
        <w:bottom w:val="single" w:sz="18" w:space="1" w:color="85857A"/>
      </w:pBdr>
      <w:spacing w:before="480" w:after="480"/>
      <w:ind w:left="2835" w:hanging="2835"/>
      <w:jc w:val="left"/>
      <w:outlineLvl w:val="0"/>
    </w:pPr>
    <w:rPr>
      <w:rFonts w:ascii="Calibri" w:hAnsi="Calibri"/>
      <w:color w:val="808080" w:themeColor="background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9B2E2A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B2E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2E2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B2E2A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9B2E2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B2E2A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9B2E2A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B2E2A"/>
    <w:rPr>
      <w:rFonts w:ascii="Calibri" w:hAnsi="Calibri"/>
      <w:i/>
      <w:iCs/>
      <w:noProof/>
      <w:color w:val="000000" w:themeColor="text1"/>
      <w:kern w:val="8"/>
    </w:rPr>
  </w:style>
  <w:style w:type="character" w:styleId="Odwoaniedokomentarza">
    <w:name w:val="annotation reference"/>
    <w:basedOn w:val="Domylnaczcionkaakapitu"/>
    <w:uiPriority w:val="99"/>
    <w:unhideWhenUsed/>
    <w:rsid w:val="009B2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2E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2E2A"/>
    <w:rPr>
      <w:rFonts w:ascii="Calibri" w:hAnsi="Calibri"/>
      <w:kern w:val="8"/>
      <w:sz w:val="20"/>
      <w:szCs w:val="20"/>
    </w:rPr>
  </w:style>
  <w:style w:type="paragraph" w:styleId="Tekstpodstawowy">
    <w:name w:val="Body Text"/>
    <w:aliases w:val="Tekst wcięty 2 st,(ALT+½)"/>
    <w:basedOn w:val="Normalny"/>
    <w:link w:val="TekstpodstawowyZnak"/>
    <w:rsid w:val="009B2E2A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9B2E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B2E2A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2E2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E2A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E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E2A"/>
    <w:rPr>
      <w:rFonts w:ascii="Tahoma" w:hAnsi="Tahoma" w:cs="Tahoma"/>
      <w:kern w:val="8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A75"/>
    <w:rPr>
      <w:rFonts w:ascii="Calibri" w:hAnsi="Calibri"/>
      <w:b/>
      <w:bCs/>
      <w:kern w:val="8"/>
      <w:sz w:val="20"/>
      <w:szCs w:val="20"/>
    </w:rPr>
  </w:style>
  <w:style w:type="table" w:styleId="Tabela-Siatka">
    <w:name w:val="Table Grid"/>
    <w:basedOn w:val="Standardowy"/>
    <w:uiPriority w:val="59"/>
    <w:rsid w:val="0025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44359E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359E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4359E"/>
    <w:rPr>
      <w:vertAlign w:val="superscript"/>
    </w:rPr>
  </w:style>
  <w:style w:type="character" w:customStyle="1" w:styleId="AkapitzlistZnak">
    <w:name w:val="Akapit z listą Znak"/>
    <w:aliases w:val="sw tekst Znak"/>
    <w:link w:val="Akapitzlist"/>
    <w:uiPriority w:val="34"/>
    <w:rsid w:val="00535CDD"/>
    <w:rPr>
      <w:rFonts w:ascii="Calibri" w:hAnsi="Calibri"/>
      <w:kern w:val="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AB6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AB6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A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2594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Kurek Urszula</cp:lastModifiedBy>
  <cp:revision>10</cp:revision>
  <cp:lastPrinted>2016-07-13T13:38:00Z</cp:lastPrinted>
  <dcterms:created xsi:type="dcterms:W3CDTF">2016-07-25T09:38:00Z</dcterms:created>
  <dcterms:modified xsi:type="dcterms:W3CDTF">2016-07-26T11:19:00Z</dcterms:modified>
</cp:coreProperties>
</file>