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3937" w14:textId="77777777" w:rsidR="00131635" w:rsidRPr="00131635" w:rsidRDefault="00131635" w:rsidP="00131635">
      <w:pPr>
        <w:spacing w:line="360" w:lineRule="auto"/>
        <w:jc w:val="right"/>
        <w:rPr>
          <w:rFonts w:asciiTheme="minorHAnsi" w:eastAsia="Times New Roman" w:hAnsiTheme="minorHAnsi" w:cs="Tahoma"/>
          <w:color w:val="000000"/>
        </w:rPr>
      </w:pPr>
      <w:r w:rsidRPr="00131635">
        <w:rPr>
          <w:rFonts w:asciiTheme="minorHAnsi" w:eastAsia="Times New Roman" w:hAnsiTheme="minorHAnsi" w:cs="Tahoma"/>
          <w:color w:val="000000"/>
        </w:rPr>
        <w:t>Warszawa, 16 lipca 2021 r.</w:t>
      </w:r>
    </w:p>
    <w:p w14:paraId="5B0EEB64" w14:textId="77777777" w:rsidR="00131635" w:rsidRPr="00131635" w:rsidRDefault="00131635" w:rsidP="00131635">
      <w:pPr>
        <w:spacing w:line="360" w:lineRule="auto"/>
        <w:rPr>
          <w:rFonts w:asciiTheme="minorHAnsi" w:eastAsia="Times New Roman" w:hAnsiTheme="minorHAnsi" w:cs="Tahoma"/>
          <w:color w:val="000000"/>
        </w:rPr>
      </w:pPr>
    </w:p>
    <w:p w14:paraId="66693132" w14:textId="77777777" w:rsidR="00131635" w:rsidRPr="00131635" w:rsidRDefault="00131635" w:rsidP="00131635">
      <w:pPr>
        <w:spacing w:line="360" w:lineRule="auto"/>
        <w:rPr>
          <w:rFonts w:asciiTheme="minorHAnsi" w:eastAsia="Times New Roman" w:hAnsiTheme="minorHAnsi" w:cs="Tahoma"/>
          <w:color w:val="000000"/>
        </w:rPr>
      </w:pPr>
    </w:p>
    <w:p w14:paraId="6C912B25" w14:textId="77777777" w:rsidR="00131635" w:rsidRPr="00320FE7" w:rsidRDefault="00131635" w:rsidP="00320FE7">
      <w:pPr>
        <w:pStyle w:val="Nagwek1"/>
        <w:rPr>
          <w:rFonts w:asciiTheme="minorHAnsi" w:eastAsia="Times New Roman" w:hAnsiTheme="minorHAnsi" w:cs="Tahoma"/>
          <w:b/>
          <w:bCs/>
          <w:color w:val="auto"/>
          <w:sz w:val="28"/>
          <w:szCs w:val="28"/>
        </w:rPr>
      </w:pPr>
      <w:r w:rsidRPr="00320FE7">
        <w:rPr>
          <w:rFonts w:asciiTheme="minorHAnsi" w:hAnsiTheme="minorHAnsi"/>
          <w:b/>
          <w:bCs/>
          <w:color w:val="auto"/>
          <w:sz w:val="28"/>
          <w:szCs w:val="28"/>
        </w:rPr>
        <w:t>W związku z wpłynięciem pytań do treści Zapytania ofertowego, zgodnie z art. 284 ust. 2 ustawy z dnia 11 września 2019 r. Praw</w:t>
      </w:r>
      <w:r w:rsidR="00320FE7" w:rsidRPr="00320FE7">
        <w:rPr>
          <w:rFonts w:asciiTheme="minorHAnsi" w:hAnsiTheme="minorHAnsi"/>
          <w:b/>
          <w:bCs/>
          <w:color w:val="auto"/>
          <w:sz w:val="28"/>
          <w:szCs w:val="28"/>
        </w:rPr>
        <w:t>a</w:t>
      </w:r>
      <w:r w:rsidRPr="00320FE7">
        <w:rPr>
          <w:rFonts w:asciiTheme="minorHAnsi" w:hAnsiTheme="minorHAnsi"/>
          <w:b/>
          <w:bCs/>
          <w:color w:val="auto"/>
          <w:sz w:val="28"/>
          <w:szCs w:val="28"/>
        </w:rPr>
        <w:t xml:space="preserve"> zamówień publicznych, Zamawiający udziela odpowiedzi</w:t>
      </w:r>
      <w:r w:rsidR="00320FE7" w:rsidRPr="00320FE7">
        <w:rPr>
          <w:rFonts w:asciiTheme="minorHAnsi" w:hAnsiTheme="minorHAnsi"/>
          <w:b/>
          <w:bCs/>
          <w:color w:val="auto"/>
          <w:sz w:val="28"/>
          <w:szCs w:val="28"/>
        </w:rPr>
        <w:t>.</w:t>
      </w:r>
    </w:p>
    <w:p w14:paraId="18311E6F" w14:textId="77777777" w:rsidR="00131635" w:rsidRPr="00131635" w:rsidRDefault="00131635" w:rsidP="00131635">
      <w:pPr>
        <w:spacing w:line="360" w:lineRule="auto"/>
        <w:rPr>
          <w:rFonts w:asciiTheme="minorHAnsi" w:eastAsia="Times New Roman" w:hAnsiTheme="minorHAnsi" w:cs="Tahoma"/>
          <w:color w:val="000000"/>
        </w:rPr>
      </w:pPr>
    </w:p>
    <w:p w14:paraId="2F6942B2" w14:textId="77777777" w:rsidR="00131635" w:rsidRPr="00131635" w:rsidRDefault="00131635" w:rsidP="00320FE7">
      <w:pPr>
        <w:spacing w:line="360" w:lineRule="auto"/>
        <w:rPr>
          <w:rFonts w:asciiTheme="minorHAnsi" w:eastAsia="Times New Roman" w:hAnsiTheme="minorHAnsi" w:cs="Tahoma"/>
          <w:color w:val="000000"/>
        </w:rPr>
      </w:pPr>
      <w:r w:rsidRPr="00131635">
        <w:rPr>
          <w:rFonts w:asciiTheme="minorHAnsi" w:eastAsia="Times New Roman" w:hAnsiTheme="minorHAnsi" w:cs="Tahoma"/>
          <w:b/>
          <w:bCs/>
          <w:color w:val="000000"/>
        </w:rPr>
        <w:t>Pytanie 1:</w:t>
      </w:r>
      <w:r w:rsidRPr="00131635">
        <w:rPr>
          <w:rFonts w:asciiTheme="minorHAnsi" w:eastAsia="Times New Roman" w:hAnsiTheme="minorHAnsi" w:cs="Tahoma"/>
          <w:color w:val="000000"/>
        </w:rPr>
        <w:t xml:space="preserve"> </w:t>
      </w:r>
      <w:r w:rsidRPr="00131635">
        <w:rPr>
          <w:rFonts w:asciiTheme="minorHAnsi" w:eastAsia="Times New Roman" w:hAnsiTheme="minorHAnsi"/>
          <w:b/>
          <w:bCs/>
          <w:color w:val="000000"/>
        </w:rPr>
        <w:t>Czy to jest zapytanie ofertowe czy na razie rozeznanie rynku?</w:t>
      </w:r>
    </w:p>
    <w:p w14:paraId="74306D3E" w14:textId="77777777" w:rsidR="00131635" w:rsidRPr="00131635" w:rsidRDefault="00131635" w:rsidP="00131635">
      <w:pPr>
        <w:spacing w:line="360" w:lineRule="auto"/>
        <w:rPr>
          <w:rFonts w:asciiTheme="minorHAnsi" w:eastAsia="Times New Roman" w:hAnsiTheme="minorHAnsi" w:cs="Tahoma"/>
          <w:color w:val="000000"/>
        </w:rPr>
      </w:pPr>
      <w:r w:rsidRPr="00131635">
        <w:rPr>
          <w:rFonts w:asciiTheme="minorHAnsi" w:eastAsia="Times New Roman" w:hAnsiTheme="minorHAnsi" w:cs="Tahoma"/>
          <w:b/>
          <w:bCs/>
          <w:color w:val="000000"/>
        </w:rPr>
        <w:t>Odpowiedź:</w:t>
      </w:r>
      <w:r w:rsidRPr="00131635">
        <w:rPr>
          <w:rFonts w:asciiTheme="minorHAnsi" w:eastAsia="Times New Roman" w:hAnsiTheme="minorHAnsi" w:cs="Tahoma"/>
          <w:color w:val="000000"/>
        </w:rPr>
        <w:t xml:space="preserve"> Zgodnie z przesłanymi dokumentami jest to zapytanie ofertowe, a nie rozeznanie rynku. </w:t>
      </w:r>
    </w:p>
    <w:p w14:paraId="00DBE7C7" w14:textId="77777777" w:rsidR="00131635" w:rsidRPr="00131635" w:rsidRDefault="00131635" w:rsidP="00131635">
      <w:pPr>
        <w:spacing w:line="360" w:lineRule="auto"/>
        <w:rPr>
          <w:rFonts w:asciiTheme="minorHAnsi" w:eastAsia="Times New Roman" w:hAnsiTheme="minorHAnsi" w:cs="Tahoma"/>
          <w:color w:val="000000"/>
        </w:rPr>
      </w:pPr>
    </w:p>
    <w:p w14:paraId="0F576156" w14:textId="77777777" w:rsidR="00131635" w:rsidRPr="00131635" w:rsidRDefault="00131635" w:rsidP="00131635">
      <w:pPr>
        <w:spacing w:line="360" w:lineRule="auto"/>
        <w:rPr>
          <w:rFonts w:asciiTheme="minorHAnsi" w:eastAsia="Times New Roman" w:hAnsiTheme="minorHAnsi" w:cs="Tahoma"/>
          <w:b/>
          <w:bCs/>
          <w:color w:val="000000"/>
        </w:rPr>
      </w:pPr>
      <w:r w:rsidRPr="00131635">
        <w:rPr>
          <w:rFonts w:asciiTheme="minorHAnsi" w:eastAsia="Times New Roman" w:hAnsiTheme="minorHAnsi" w:cs="Tahoma"/>
          <w:b/>
          <w:bCs/>
          <w:color w:val="000000"/>
        </w:rPr>
        <w:t xml:space="preserve">Pytanie 2: </w:t>
      </w:r>
      <w:r w:rsidRPr="00131635">
        <w:rPr>
          <w:rFonts w:asciiTheme="minorHAnsi" w:eastAsia="Times New Roman" w:hAnsiTheme="minorHAnsi"/>
          <w:b/>
          <w:bCs/>
          <w:color w:val="000000"/>
        </w:rPr>
        <w:t>Jeśli chodzi o montaż, to kluczowe są takie rzeczy jak: ilość i rodzaj oprawy graficznej i animacji w filmach, czas trwania surowego nagrania z kamery; to, czy ma być lektor. </w:t>
      </w:r>
    </w:p>
    <w:p w14:paraId="263DE1E2" w14:textId="77777777" w:rsidR="00131635" w:rsidRPr="00131635" w:rsidRDefault="00131635" w:rsidP="00131635">
      <w:pPr>
        <w:spacing w:line="360" w:lineRule="auto"/>
        <w:rPr>
          <w:rFonts w:asciiTheme="minorHAnsi" w:eastAsia="Times New Roman" w:hAnsiTheme="minorHAnsi" w:cs="Tahoma"/>
          <w:b/>
          <w:bCs/>
          <w:color w:val="000000"/>
        </w:rPr>
      </w:pPr>
      <w:r w:rsidRPr="00131635">
        <w:rPr>
          <w:rFonts w:asciiTheme="minorHAnsi" w:eastAsia="Times New Roman" w:hAnsiTheme="minorHAnsi" w:cs="Tahoma"/>
          <w:b/>
          <w:bCs/>
          <w:color w:val="000000"/>
        </w:rPr>
        <w:t xml:space="preserve">Odpowiedź: </w:t>
      </w:r>
      <w:r w:rsidRPr="00131635">
        <w:rPr>
          <w:rFonts w:asciiTheme="minorHAnsi" w:eastAsia="Times New Roman" w:hAnsiTheme="minorHAnsi" w:cs="Tahoma"/>
          <w:color w:val="000000"/>
        </w:rPr>
        <w:t xml:space="preserve">Najczęściej do usunięcia z nagrania wskazujemy pojedyncze, krótkie fragmenty. Oprócz tego do każdego nagrania należy dodać początkową animację zawierającą logotyp Zamawiającego, wstawić podpis z imieniem i nazwiskiem rozmówcy (trzykrotnie podczas całego nagrania), logotyp Zamawiającego na całości nagrania oraz planszę końcową zawierającą dodatkowe informacje dotyczące wywiadu i logotyp. Informacje, animacje i inne wymienione dane zostaną przekazane przez Zamawiającego po zawarciu umowy. Przykładowe nagranie po edycji można obejrzeć na stronie </w:t>
      </w:r>
      <w:hyperlink r:id="rId4" w:tgtFrame="_blank" w:history="1">
        <w:r w:rsidRPr="00131635">
          <w:rPr>
            <w:rStyle w:val="Hipercze"/>
            <w:rFonts w:asciiTheme="minorHAnsi" w:eastAsia="Times New Roman" w:hAnsiTheme="minorHAnsi" w:cs="Tahoma"/>
          </w:rPr>
          <w:t>https://www.youtube.com/watch?v=YVjTnqUOt8Q</w:t>
        </w:r>
      </w:hyperlink>
      <w:r w:rsidRPr="00131635">
        <w:rPr>
          <w:rFonts w:asciiTheme="minorHAnsi" w:eastAsia="Times New Roman" w:hAnsiTheme="minorHAnsi" w:cs="Tahoma"/>
          <w:color w:val="000000"/>
        </w:rPr>
        <w:t>. Nagrania trwają przeciętnie 120-180 minut, mogą też zdarzać się nagrania krótsze. Nie oczekujemy dodatkowego lektora.</w:t>
      </w:r>
    </w:p>
    <w:p w14:paraId="2F0F5E93" w14:textId="77777777" w:rsidR="00131635" w:rsidRPr="00131635" w:rsidRDefault="00131635" w:rsidP="00131635">
      <w:pPr>
        <w:spacing w:line="360" w:lineRule="auto"/>
        <w:rPr>
          <w:rFonts w:asciiTheme="minorHAnsi" w:eastAsia="Times New Roman" w:hAnsiTheme="minorHAnsi" w:cs="Tahoma"/>
          <w:color w:val="000000"/>
        </w:rPr>
      </w:pPr>
    </w:p>
    <w:p w14:paraId="7BAC09D3" w14:textId="77777777" w:rsidR="00131635" w:rsidRPr="00131635" w:rsidRDefault="00131635" w:rsidP="00131635">
      <w:pPr>
        <w:spacing w:line="360" w:lineRule="auto"/>
        <w:rPr>
          <w:rFonts w:asciiTheme="minorHAnsi" w:eastAsia="Times New Roman" w:hAnsiTheme="minorHAnsi" w:cs="Tahoma"/>
          <w:b/>
          <w:bCs/>
          <w:color w:val="000000"/>
        </w:rPr>
      </w:pPr>
      <w:r w:rsidRPr="00131635">
        <w:rPr>
          <w:rFonts w:asciiTheme="minorHAnsi" w:eastAsia="Times New Roman" w:hAnsiTheme="minorHAnsi" w:cs="Tahoma"/>
          <w:b/>
          <w:bCs/>
          <w:color w:val="000000"/>
        </w:rPr>
        <w:t xml:space="preserve">Pytanie 3: </w:t>
      </w:r>
      <w:r w:rsidRPr="00131635">
        <w:rPr>
          <w:rFonts w:asciiTheme="minorHAnsi" w:eastAsia="Times New Roman" w:hAnsiTheme="minorHAnsi"/>
          <w:b/>
          <w:bCs/>
          <w:color w:val="000000"/>
        </w:rPr>
        <w:t>Na jakie pola eksploatacji przekazywane są prawa autorskie?</w:t>
      </w:r>
    </w:p>
    <w:p w14:paraId="6AFE47E4" w14:textId="6C7F19B2" w:rsidR="00A0398D" w:rsidRPr="0023660F" w:rsidRDefault="00131635" w:rsidP="00131635">
      <w:pPr>
        <w:spacing w:line="360" w:lineRule="auto"/>
        <w:rPr>
          <w:rFonts w:asciiTheme="minorHAnsi" w:eastAsia="Times New Roman" w:hAnsiTheme="minorHAnsi" w:cs="Tahoma"/>
          <w:color w:val="000000"/>
        </w:rPr>
      </w:pPr>
      <w:r w:rsidRPr="00131635">
        <w:rPr>
          <w:rFonts w:asciiTheme="minorHAnsi" w:eastAsia="Times New Roman" w:hAnsiTheme="minorHAnsi" w:cs="Tahoma"/>
          <w:b/>
          <w:bCs/>
          <w:color w:val="000000"/>
        </w:rPr>
        <w:t>Odpowiedź:</w:t>
      </w:r>
      <w:r w:rsidRPr="00131635">
        <w:rPr>
          <w:rFonts w:asciiTheme="minorHAnsi" w:eastAsia="Times New Roman" w:hAnsiTheme="minorHAnsi" w:cs="Tahoma"/>
          <w:color w:val="000000"/>
        </w:rPr>
        <w:t xml:space="preserve"> Usługa sprowadza się do edycji i nie powoduje powstania praw autorskich Wykonawcy, dlatego o polach eksploatacji decyduje wyłącznie Zamawiający.</w:t>
      </w:r>
    </w:p>
    <w:sectPr w:rsidR="00A0398D" w:rsidRPr="00236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635"/>
    <w:rsid w:val="00131635"/>
    <w:rsid w:val="0023660F"/>
    <w:rsid w:val="00320FE7"/>
    <w:rsid w:val="00A0398D"/>
    <w:rsid w:val="00A26C4C"/>
    <w:rsid w:val="00B0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CF62"/>
  <w15:chartTrackingRefBased/>
  <w15:docId w15:val="{C90B1669-A024-42B1-9455-56BB3DB1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63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F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163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20F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VjTnqUOt8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wyjasnienie tresci zapytania ofertowego</vt:lpstr>
    </vt:vector>
  </TitlesOfParts>
  <Company>Muzeum POLIN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wyjasnienie tresci zapytania ofertowego</dc:title>
  <dc:subject>wyjasnienie tresci zapytania ofertowego</dc:subject>
  <dc:creator>Bielawski Krzysztof</dc:creator>
  <cp:keywords>wyjasnienie, zapytanie ofertowe</cp:keywords>
  <dc:description>wyjasnienie tresci zapytania ofertowego</dc:description>
  <cp:lastModifiedBy>Aleksandra Cybulska</cp:lastModifiedBy>
  <cp:revision>2</cp:revision>
  <dcterms:created xsi:type="dcterms:W3CDTF">2021-07-16T10:27:00Z</dcterms:created>
  <dcterms:modified xsi:type="dcterms:W3CDTF">2021-07-16T10:27:00Z</dcterms:modified>
</cp:coreProperties>
</file>