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AE42" w14:textId="77777777" w:rsidR="007C7D8E" w:rsidRPr="007C7D8E" w:rsidRDefault="007C7D8E" w:rsidP="007C7D8E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7C7D8E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581C0400" w14:textId="77777777" w:rsidR="007C7D8E" w:rsidRPr="007C7D8E" w:rsidRDefault="007C7D8E" w:rsidP="007C7D8E">
      <w:pPr>
        <w:suppressAutoHyphens/>
        <w:spacing w:line="252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OFERTA</w:t>
      </w:r>
    </w:p>
    <w:p w14:paraId="45D24EAA" w14:textId="77777777" w:rsidR="007C7D8E" w:rsidRPr="007C7D8E" w:rsidRDefault="007C7D8E" w:rsidP="007C7D8E">
      <w:pPr>
        <w:suppressAutoHyphens/>
        <w:spacing w:line="252" w:lineRule="auto"/>
        <w:rPr>
          <w:rFonts w:eastAsia="Calibri" w:cstheme="minorHAnsi"/>
          <w:sz w:val="24"/>
          <w:szCs w:val="24"/>
          <w:lang w:eastAsia="zh-CN"/>
        </w:rPr>
      </w:pPr>
    </w:p>
    <w:p w14:paraId="3020A15B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6EDAF27A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60952B07" w14:textId="77777777" w:rsidR="007C7D8E" w:rsidRPr="007C7D8E" w:rsidRDefault="007C7D8E" w:rsidP="007C7D8E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REGON:</w:t>
      </w:r>
      <w:r w:rsidRPr="007C7D8E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55A09D5C" w14:textId="77777777" w:rsidR="007C7D8E" w:rsidRPr="007C7D8E" w:rsidRDefault="007C7D8E" w:rsidP="007C7D8E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Telefon:</w:t>
      </w:r>
      <w:r w:rsidRPr="007C7D8E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0DC1A8E4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Adres e-mail:</w:t>
      </w:r>
      <w:r w:rsidRPr="007C7D8E">
        <w:rPr>
          <w:rFonts w:eastAsia="Calibri" w:cstheme="minorHAnsi"/>
          <w:sz w:val="24"/>
          <w:szCs w:val="24"/>
          <w:lang w:eastAsia="zh-CN"/>
        </w:rPr>
        <w:tab/>
      </w:r>
    </w:p>
    <w:p w14:paraId="5978FDD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7C7D8E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7C7D8E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11AEA767" w14:textId="77777777" w:rsidR="007C7D8E" w:rsidRPr="007C7D8E" w:rsidRDefault="007C7D8E" w:rsidP="007C7D8E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458D7C8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7C7D8E">
        <w:rPr>
          <w:rFonts w:eastAsia="Calibri" w:cstheme="minorHAnsi"/>
          <w:sz w:val="24"/>
          <w:szCs w:val="24"/>
          <w:lang w:val="de-DE" w:eastAsia="zh-CN"/>
        </w:rPr>
        <w:tab/>
      </w:r>
    </w:p>
    <w:p w14:paraId="0F5B0ACC" w14:textId="77777777" w:rsidR="007C7D8E" w:rsidRPr="007C7D8E" w:rsidRDefault="007C7D8E" w:rsidP="007C7D8E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</w:t>
      </w:r>
      <w:proofErr w:type="spellStart"/>
      <w:r w:rsidRPr="007C7D8E">
        <w:rPr>
          <w:rFonts w:eastAsia="Calibri" w:cstheme="minorHAnsi"/>
          <w:sz w:val="24"/>
          <w:szCs w:val="24"/>
          <w:lang w:eastAsia="zh-CN"/>
        </w:rPr>
        <w:t>pn</w:t>
      </w:r>
      <w:proofErr w:type="spellEnd"/>
      <w:r w:rsidRPr="007C7D8E">
        <w:rPr>
          <w:rFonts w:eastAsia="Calibri" w:cstheme="minorHAnsi"/>
          <w:sz w:val="24"/>
          <w:szCs w:val="24"/>
          <w:lang w:eastAsia="zh-CN"/>
        </w:rPr>
        <w:t xml:space="preserve">: </w:t>
      </w:r>
      <w:r w:rsidRPr="007C7D8E">
        <w:rPr>
          <w:rFonts w:eastAsia="Calibri" w:cstheme="minorHAnsi"/>
          <w:b/>
          <w:sz w:val="24"/>
          <w:szCs w:val="24"/>
          <w:lang w:eastAsia="zh-CN"/>
        </w:rPr>
        <w:t>„Dostawa sprzętu multimedialnego i monitorów w podziale na dwie części”</w:t>
      </w:r>
    </w:p>
    <w:p w14:paraId="32B9E06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oferujemy wykonanie ww. zamówienia zgodnie z wymogami Specyfikacji Warunków Zamówienia („SWZ”) za cenę ofertową brutto:</w:t>
      </w:r>
    </w:p>
    <w:p w14:paraId="1FE2439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6476A2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7C7D8E">
        <w:rPr>
          <w:rFonts w:eastAsia="Calibri" w:cstheme="minorHAnsi"/>
          <w:b/>
          <w:bCs/>
          <w:sz w:val="24"/>
          <w:szCs w:val="24"/>
          <w:lang w:eastAsia="zh-CN"/>
        </w:rPr>
        <w:t>CZĘŚĆ NUMER 1 - LAMPY, PROJEKTORY, SWITCH DMX</w:t>
      </w:r>
    </w:p>
    <w:p w14:paraId="3CBFDE11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27B6F6BD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31246BDB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 tym:</w:t>
      </w:r>
    </w:p>
    <w:p w14:paraId="5D4A7711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0CC69E19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AABCD2B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>Cena netto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6BEACB47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298548C6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9458FA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7CA4A439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533D258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6BD49702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55B21D10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10 tygodni od dnia zawarcia umowy </w:t>
      </w:r>
    </w:p>
    <w:p w14:paraId="2D11DA09" w14:textId="77777777" w:rsidR="007C7D8E" w:rsidRPr="007C7D8E" w:rsidRDefault="007C7D8E" w:rsidP="007C7D8E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9 tygodni, Zamawiający przyjmie, że termin realizacji zamówienia to 10 tygodni od dnia zawarcia umowy i przyzna ofercie 0 punktów w tym kryterium oceny ofert.</w:t>
      </w:r>
    </w:p>
    <w:p w14:paraId="20E66257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15759A1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7C7D8E">
        <w:rPr>
          <w:rFonts w:eastAsia="Calibri" w:cstheme="minorHAnsi"/>
          <w:b/>
          <w:bCs/>
          <w:sz w:val="24"/>
          <w:szCs w:val="24"/>
          <w:lang w:eastAsia="zh-CN"/>
        </w:rPr>
        <w:t>CZĘŚĆ NUMER 2 - monitory</w:t>
      </w:r>
    </w:p>
    <w:p w14:paraId="4F164DE7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25B77DA6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0B5BFDE8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 tym:</w:t>
      </w:r>
    </w:p>
    <w:p w14:paraId="63287463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2205E244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6C61E8C" w14:textId="77777777" w:rsidR="007C7D8E" w:rsidRPr="007C7D8E" w:rsidRDefault="007C7D8E" w:rsidP="007C7D8E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098EC485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4515C5C2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F507A17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7D68C3A8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lastRenderedPageBreak/>
        <w:t>Skrócony termin dostawy podlega ocenie zgodnie z Rozdziałem XIX SWZ.</w:t>
      </w:r>
    </w:p>
    <w:p w14:paraId="3726F540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6C9B5D68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1F5B51B9" w14:textId="77777777" w:rsidR="007C7D8E" w:rsidRPr="007C7D8E" w:rsidRDefault="007C7D8E" w:rsidP="007C7D8E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18 tygodni od dnia zawarcia umowy </w:t>
      </w:r>
    </w:p>
    <w:p w14:paraId="0D5AF243" w14:textId="77777777" w:rsidR="007C7D8E" w:rsidRPr="007C7D8E" w:rsidRDefault="007C7D8E" w:rsidP="007C7D8E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7C7D8E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17 tygodni, Zamawiający przyjmie, że termin realizacji zamówienia to 18 tygodni od dnia zawarcia umowy i przyzna ofercie 0 punktów w tym kryterium oceny ofert.</w:t>
      </w:r>
    </w:p>
    <w:p w14:paraId="750CB5D3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3A8566B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6C07F699" w14:textId="77777777" w:rsidR="007C7D8E" w:rsidRPr="007C7D8E" w:rsidRDefault="007C7D8E" w:rsidP="007C7D8E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Części zamówienia, których wykonanie Wykonawca zamierza powierzyć podwykonawcom (jeżeli dotyczy):</w:t>
      </w:r>
    </w:p>
    <w:p w14:paraId="088C4079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922339" w14:textId="77777777" w:rsidR="007C7D8E" w:rsidRPr="007C7D8E" w:rsidRDefault="007C7D8E" w:rsidP="007C7D8E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7C7D8E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0C5DFD34" w14:textId="77777777" w:rsidR="007C7D8E" w:rsidRPr="007C7D8E" w:rsidRDefault="007C7D8E" w:rsidP="007C7D8E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0CC76FE9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A1D0413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tajemnicy przedsiębiorstwa należy </w:t>
      </w:r>
      <w:r w:rsidRPr="007C7D8E">
        <w:rPr>
          <w:rFonts w:eastAsia="Calibri" w:cstheme="minorHAnsi"/>
          <w:bCs/>
          <w:kern w:val="2"/>
          <w:sz w:val="24"/>
          <w:szCs w:val="24"/>
          <w:lang w:eastAsia="zh-CN"/>
        </w:rPr>
        <w:t>wykazać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26324337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kern w:val="2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7149678C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</w:p>
    <w:p w14:paraId="28166C82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Wykonawca jest:</w:t>
      </w:r>
    </w:p>
    <w:p w14:paraId="7F4D7A6F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□ mikroprzedsiębiorstwem </w:t>
      </w:r>
    </w:p>
    <w:p w14:paraId="5A5EF1E7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□ małym przedsiębiorstwem</w:t>
      </w:r>
    </w:p>
    <w:p w14:paraId="0773153F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lastRenderedPageBreak/>
        <w:t>□ średnim przedsiębiorstwem</w:t>
      </w:r>
    </w:p>
    <w:p w14:paraId="6502BBB2" w14:textId="77777777" w:rsidR="007C7D8E" w:rsidRPr="007C7D8E" w:rsidRDefault="007C7D8E" w:rsidP="007C7D8E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□ innym przedsiębiorstwem</w:t>
      </w:r>
    </w:p>
    <w:p w14:paraId="34E78324" w14:textId="77777777" w:rsidR="007C7D8E" w:rsidRPr="007C7D8E" w:rsidRDefault="007C7D8E" w:rsidP="007C7D8E">
      <w:p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2. Zapoznaliśmy się ze Specyfikacją Warunków Zamówienia (w tym z Projektowanymi  postanowieniami umowy) oraz zdobyliśmy wszelkie informacje konieczne do przygotowania oferty i przyjmujemy warunki określone w SWZ.</w:t>
      </w:r>
    </w:p>
    <w:p w14:paraId="309ED000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579E5442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 xml:space="preserve">Wykonawca 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jest związany ofertą przez okres </w:t>
      </w:r>
      <w:r w:rsidRPr="007C7D8E">
        <w:rPr>
          <w:rFonts w:eastAsia="Calibri" w:cstheme="minorHAnsi"/>
          <w:bCs/>
          <w:kern w:val="2"/>
          <w:sz w:val="24"/>
          <w:szCs w:val="24"/>
          <w:lang w:eastAsia="zh-CN"/>
        </w:rPr>
        <w:t>60 dni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 od upływu terminu składania ofert, czyli do 8 kwietnia 2022 r.;</w:t>
      </w:r>
    </w:p>
    <w:p w14:paraId="70135405" w14:textId="77777777" w:rsidR="007C7D8E" w:rsidRPr="007C7D8E" w:rsidRDefault="007C7D8E" w:rsidP="007C7D8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Zamawiającego.</w:t>
      </w:r>
    </w:p>
    <w:p w14:paraId="308B412C" w14:textId="77777777" w:rsidR="007C7D8E" w:rsidRPr="007C7D8E" w:rsidRDefault="007C7D8E" w:rsidP="007C7D8E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9500A7A" w14:textId="77777777" w:rsidR="007C7D8E" w:rsidRPr="007C7D8E" w:rsidRDefault="007C7D8E" w:rsidP="007C7D8E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3EAECDD3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531AF9E2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4CF131F6" w14:textId="77777777" w:rsidR="007C7D8E" w:rsidRPr="007C7D8E" w:rsidRDefault="007C7D8E" w:rsidP="007C7D8E">
      <w:pPr>
        <w:tabs>
          <w:tab w:val="left" w:pos="1073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ab/>
      </w:r>
    </w:p>
    <w:p w14:paraId="5C16828E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69B79C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59B61E4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507542C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5350EFF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3F8D45DF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9BE51CE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1B779B7D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6677B0F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79B2B19A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B423F00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6E4FDAA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55524DB" w14:textId="1777B845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 xml:space="preserve">Załącznik nr 2A </w:t>
      </w:r>
    </w:p>
    <w:p w14:paraId="2E7390F2" w14:textId="7777777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28C4DE9" w14:textId="77777777" w:rsidR="007C7D8E" w:rsidRPr="007C7D8E" w:rsidRDefault="007C7D8E" w:rsidP="007C7D8E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FORMULARZ CENOWY</w:t>
      </w:r>
    </w:p>
    <w:p w14:paraId="7B95ADBF" w14:textId="77777777" w:rsidR="007C7D8E" w:rsidRPr="007C7D8E" w:rsidRDefault="007C7D8E" w:rsidP="007C7D8E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</w:p>
    <w:p w14:paraId="38376AE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t>CZĘŚĆ NUMER 1</w:t>
      </w:r>
    </w:p>
    <w:p w14:paraId="410C0232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9"/>
        <w:gridCol w:w="2058"/>
        <w:gridCol w:w="1918"/>
        <w:gridCol w:w="1506"/>
        <w:gridCol w:w="1156"/>
        <w:gridCol w:w="2347"/>
      </w:tblGrid>
      <w:tr w:rsidR="007C7D8E" w:rsidRPr="007C7D8E" w14:paraId="2D6BB368" w14:textId="77777777" w:rsidTr="009F3B36">
        <w:tc>
          <w:tcPr>
            <w:tcW w:w="649" w:type="dxa"/>
          </w:tcPr>
          <w:p w14:paraId="04BD047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058" w:type="dxa"/>
          </w:tcPr>
          <w:p w14:paraId="6260397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18" w:type="dxa"/>
          </w:tcPr>
          <w:p w14:paraId="20888E7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31CDA8E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156" w:type="dxa"/>
          </w:tcPr>
          <w:p w14:paraId="39D622B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347" w:type="dxa"/>
          </w:tcPr>
          <w:p w14:paraId="66FF0DD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61C3BE6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7C7D8E" w:rsidRPr="007C7D8E" w14:paraId="423175A8" w14:textId="77777777" w:rsidTr="009F3B36">
        <w:tc>
          <w:tcPr>
            <w:tcW w:w="649" w:type="dxa"/>
          </w:tcPr>
          <w:p w14:paraId="17CE75A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58" w:type="dxa"/>
          </w:tcPr>
          <w:p w14:paraId="6684251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1</w:t>
            </w:r>
          </w:p>
        </w:tc>
        <w:tc>
          <w:tcPr>
            <w:tcW w:w="1918" w:type="dxa"/>
          </w:tcPr>
          <w:p w14:paraId="7690B22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80EB21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56D22FC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47" w:type="dxa"/>
          </w:tcPr>
          <w:p w14:paraId="5880044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4E0A0792" w14:textId="77777777" w:rsidTr="009F3B36">
        <w:tc>
          <w:tcPr>
            <w:tcW w:w="649" w:type="dxa"/>
          </w:tcPr>
          <w:p w14:paraId="7E7B81A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58" w:type="dxa"/>
          </w:tcPr>
          <w:p w14:paraId="6329B26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2</w:t>
            </w:r>
          </w:p>
        </w:tc>
        <w:tc>
          <w:tcPr>
            <w:tcW w:w="1918" w:type="dxa"/>
          </w:tcPr>
          <w:p w14:paraId="51AE891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FCEF9F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32598B0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47" w:type="dxa"/>
          </w:tcPr>
          <w:p w14:paraId="3037216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0FFC3AB" w14:textId="77777777" w:rsidTr="009F3B36">
        <w:tc>
          <w:tcPr>
            <w:tcW w:w="649" w:type="dxa"/>
          </w:tcPr>
          <w:p w14:paraId="71D155F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8" w:type="dxa"/>
          </w:tcPr>
          <w:p w14:paraId="06DC9E9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3</w:t>
            </w:r>
          </w:p>
        </w:tc>
        <w:tc>
          <w:tcPr>
            <w:tcW w:w="1918" w:type="dxa"/>
          </w:tcPr>
          <w:p w14:paraId="58BD761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7689C7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03472C9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47" w:type="dxa"/>
          </w:tcPr>
          <w:p w14:paraId="5C87637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3FDB724C" w14:textId="77777777" w:rsidTr="009F3B36">
        <w:tc>
          <w:tcPr>
            <w:tcW w:w="649" w:type="dxa"/>
          </w:tcPr>
          <w:p w14:paraId="7F02562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58" w:type="dxa"/>
          </w:tcPr>
          <w:p w14:paraId="17AF161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 Panasonic PT-DZ 680 (DW640, DX610)</w:t>
            </w:r>
          </w:p>
        </w:tc>
        <w:tc>
          <w:tcPr>
            <w:tcW w:w="1918" w:type="dxa"/>
          </w:tcPr>
          <w:p w14:paraId="32F0468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6CF7E4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12BD7E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47" w:type="dxa"/>
          </w:tcPr>
          <w:p w14:paraId="2A05E97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36580881" w14:textId="77777777" w:rsidTr="009F3B36">
        <w:tc>
          <w:tcPr>
            <w:tcW w:w="649" w:type="dxa"/>
          </w:tcPr>
          <w:p w14:paraId="60BC9A2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58" w:type="dxa"/>
          </w:tcPr>
          <w:p w14:paraId="3E73EF5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</w:t>
            </w:r>
          </w:p>
          <w:p w14:paraId="00B1B68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NEC P502W</w:t>
            </w:r>
          </w:p>
          <w:p w14:paraId="3CB3E4F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</w:tcPr>
          <w:p w14:paraId="5C63604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B71377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716AC35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47" w:type="dxa"/>
          </w:tcPr>
          <w:p w14:paraId="27D520C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628812E0" w14:textId="77777777" w:rsidTr="009F3B36">
        <w:tc>
          <w:tcPr>
            <w:tcW w:w="649" w:type="dxa"/>
          </w:tcPr>
          <w:p w14:paraId="6A4B00E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58" w:type="dxa"/>
          </w:tcPr>
          <w:p w14:paraId="5A6E4EB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 xml:space="preserve">Lampa z modułem do projektora </w:t>
            </w: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br/>
              <w:t>NEC 303WS</w:t>
            </w:r>
          </w:p>
        </w:tc>
        <w:tc>
          <w:tcPr>
            <w:tcW w:w="1918" w:type="dxa"/>
          </w:tcPr>
          <w:p w14:paraId="54CDE60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9FE221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56F734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</w:tcPr>
          <w:p w14:paraId="3FA61BD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0FB2012" w14:textId="77777777" w:rsidTr="009F3B36">
        <w:tc>
          <w:tcPr>
            <w:tcW w:w="649" w:type="dxa"/>
          </w:tcPr>
          <w:p w14:paraId="1949058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58" w:type="dxa"/>
          </w:tcPr>
          <w:p w14:paraId="2166B47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 xml:space="preserve">Lampa z modułem do projektora </w:t>
            </w:r>
            <w:r w:rsidRPr="007C7D8E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br/>
              <w:t>NEC P403H</w:t>
            </w:r>
          </w:p>
        </w:tc>
        <w:tc>
          <w:tcPr>
            <w:tcW w:w="1918" w:type="dxa"/>
          </w:tcPr>
          <w:p w14:paraId="7C25DC3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537E49E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EE5083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7" w:type="dxa"/>
          </w:tcPr>
          <w:p w14:paraId="2378164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FE4DFAA" w14:textId="77777777" w:rsidTr="009F3B36">
        <w:tc>
          <w:tcPr>
            <w:tcW w:w="649" w:type="dxa"/>
          </w:tcPr>
          <w:p w14:paraId="4D0A258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58" w:type="dxa"/>
          </w:tcPr>
          <w:p w14:paraId="194FC2A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</w:t>
            </w: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lastRenderedPageBreak/>
              <w:t xml:space="preserve">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WU515ST. Projektor na gwarancji producenta.</w:t>
            </w:r>
          </w:p>
        </w:tc>
        <w:tc>
          <w:tcPr>
            <w:tcW w:w="1918" w:type="dxa"/>
          </w:tcPr>
          <w:p w14:paraId="23EC5DF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DDE5F0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16F1025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47" w:type="dxa"/>
          </w:tcPr>
          <w:p w14:paraId="36F27E5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E7C07F8" w14:textId="77777777" w:rsidTr="009F3B36">
        <w:tc>
          <w:tcPr>
            <w:tcW w:w="649" w:type="dxa"/>
          </w:tcPr>
          <w:p w14:paraId="5A65485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58" w:type="dxa"/>
          </w:tcPr>
          <w:p w14:paraId="7A95D5D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416</w:t>
            </w:r>
          </w:p>
          <w:p w14:paraId="6138E8C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Projektor na gwarancji producenta.</w:t>
            </w:r>
          </w:p>
          <w:p w14:paraId="5F46EE2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</w:tcPr>
          <w:p w14:paraId="3F2A985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0243E5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6977800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47" w:type="dxa"/>
          </w:tcPr>
          <w:p w14:paraId="2877FEF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86A746F" w14:textId="77777777" w:rsidTr="009F3B36">
        <w:tc>
          <w:tcPr>
            <w:tcW w:w="649" w:type="dxa"/>
          </w:tcPr>
          <w:p w14:paraId="174A733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58" w:type="dxa"/>
            <w:vAlign w:val="center"/>
          </w:tcPr>
          <w:p w14:paraId="1E32A85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318STe. Projektor na gwarancji producenta.</w:t>
            </w:r>
          </w:p>
        </w:tc>
        <w:tc>
          <w:tcPr>
            <w:tcW w:w="1918" w:type="dxa"/>
          </w:tcPr>
          <w:p w14:paraId="18712DF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8FDD33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4C9DE24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47" w:type="dxa"/>
          </w:tcPr>
          <w:p w14:paraId="5FFF18E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C634290" w14:textId="77777777" w:rsidTr="009F3B36">
        <w:tc>
          <w:tcPr>
            <w:tcW w:w="649" w:type="dxa"/>
          </w:tcPr>
          <w:p w14:paraId="0701BA7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058" w:type="dxa"/>
            <w:vAlign w:val="center"/>
          </w:tcPr>
          <w:p w14:paraId="685B2F8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Oryginalna lampa z oryginalnym modułem rekomendowanym przez producenta do projektora </w:t>
            </w:r>
            <w:proofErr w:type="spellStart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>Optoma</w:t>
            </w:r>
            <w:proofErr w:type="spellEnd"/>
            <w:r w:rsidRPr="007C7D8E"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  <w:t xml:space="preserve"> 402. Projektor na gwarancji producenta.</w:t>
            </w:r>
          </w:p>
        </w:tc>
        <w:tc>
          <w:tcPr>
            <w:tcW w:w="1918" w:type="dxa"/>
          </w:tcPr>
          <w:p w14:paraId="0D3B7F7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E96239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20E0418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7" w:type="dxa"/>
          </w:tcPr>
          <w:p w14:paraId="563DD00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7167D10C" w14:textId="77777777" w:rsidTr="009F3B36">
        <w:tc>
          <w:tcPr>
            <w:tcW w:w="649" w:type="dxa"/>
          </w:tcPr>
          <w:p w14:paraId="26FD5ED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58" w:type="dxa"/>
          </w:tcPr>
          <w:p w14:paraId="612D01E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Switch DMX </w:t>
            </w:r>
          </w:p>
        </w:tc>
        <w:tc>
          <w:tcPr>
            <w:tcW w:w="1918" w:type="dxa"/>
          </w:tcPr>
          <w:p w14:paraId="16ADD40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5ACE33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</w:tcPr>
          <w:p w14:paraId="7495B5C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7" w:type="dxa"/>
          </w:tcPr>
          <w:p w14:paraId="2E6B9CB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36CBBEE2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166B1F4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BC5ACEB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9876D98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2B8418DE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5BABC6B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7DAF816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566C4C1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3AF0D7B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DA4F157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BCB5F48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41354B4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4A5477F" w14:textId="79E45159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711C76E" w14:textId="49FAC9B6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5191FF0" w14:textId="1FEB0558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638BB91" w14:textId="19805ECD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CC1AFFE" w14:textId="5D899517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22969E7" w14:textId="09D06E88" w:rsid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C2CFFF3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3B49F44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>CZĘŚĆ NUMER 2 – MONITORY KOMPUTEROWE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7C7D8E" w:rsidRPr="007C7D8E" w14:paraId="66027EEE" w14:textId="77777777" w:rsidTr="009F3B36">
        <w:tc>
          <w:tcPr>
            <w:tcW w:w="669" w:type="dxa"/>
          </w:tcPr>
          <w:p w14:paraId="034EBC2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bookmarkStart w:id="0" w:name="_Hlk81404484"/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16" w:type="dxa"/>
          </w:tcPr>
          <w:p w14:paraId="7E953D2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71" w:type="dxa"/>
          </w:tcPr>
          <w:p w14:paraId="3E58976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67B43F4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204" w:type="dxa"/>
          </w:tcPr>
          <w:p w14:paraId="08EC54D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468" w:type="dxa"/>
          </w:tcPr>
          <w:p w14:paraId="6D80ACD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7C73153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7C7D8E" w:rsidRPr="007C7D8E" w14:paraId="22983EE1" w14:textId="77777777" w:rsidTr="009F3B36">
        <w:tc>
          <w:tcPr>
            <w:tcW w:w="669" w:type="dxa"/>
          </w:tcPr>
          <w:p w14:paraId="08CC4C1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</w:tcPr>
          <w:p w14:paraId="20903A8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1 - 19”</w:t>
            </w:r>
          </w:p>
          <w:p w14:paraId="5822A9B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4D55BF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836236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FF9900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0417DD7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5D2695E" w14:textId="77777777" w:rsidTr="009F3B36">
        <w:tc>
          <w:tcPr>
            <w:tcW w:w="669" w:type="dxa"/>
          </w:tcPr>
          <w:p w14:paraId="45B101F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</w:tcPr>
          <w:p w14:paraId="32A67FA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2 – 21,3”</w:t>
            </w:r>
          </w:p>
        </w:tc>
        <w:tc>
          <w:tcPr>
            <w:tcW w:w="1971" w:type="dxa"/>
          </w:tcPr>
          <w:p w14:paraId="387D339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630171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DF2D04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172C33F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bookmarkEnd w:id="0"/>
      <w:tr w:rsidR="007C7D8E" w:rsidRPr="007C7D8E" w14:paraId="6832A74E" w14:textId="77777777" w:rsidTr="009F3B36">
        <w:tc>
          <w:tcPr>
            <w:tcW w:w="669" w:type="dxa"/>
          </w:tcPr>
          <w:p w14:paraId="4420FE6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6" w:type="dxa"/>
          </w:tcPr>
          <w:p w14:paraId="40CDC68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3 - 49”</w:t>
            </w:r>
          </w:p>
          <w:p w14:paraId="31454F6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B04FF8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9CB022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C1F846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0026B67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6D5EA2F1" w14:textId="77777777" w:rsidTr="009F3B36">
        <w:tc>
          <w:tcPr>
            <w:tcW w:w="669" w:type="dxa"/>
          </w:tcPr>
          <w:p w14:paraId="7A493E6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6" w:type="dxa"/>
          </w:tcPr>
          <w:p w14:paraId="66EB6F7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4 - 43”</w:t>
            </w:r>
          </w:p>
          <w:p w14:paraId="71214E0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25BA414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567DEA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CD5383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0ADA223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E3A93DB" w14:textId="77777777" w:rsidTr="009F3B36">
        <w:tc>
          <w:tcPr>
            <w:tcW w:w="669" w:type="dxa"/>
          </w:tcPr>
          <w:p w14:paraId="629DDC0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6" w:type="dxa"/>
          </w:tcPr>
          <w:p w14:paraId="5D0EE8B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5 - 23”</w:t>
            </w:r>
          </w:p>
        </w:tc>
        <w:tc>
          <w:tcPr>
            <w:tcW w:w="1971" w:type="dxa"/>
          </w:tcPr>
          <w:p w14:paraId="200264B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6DF593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16F43F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748E32A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4090F96A" w14:textId="77777777" w:rsidTr="009F3B36">
        <w:tc>
          <w:tcPr>
            <w:tcW w:w="669" w:type="dxa"/>
          </w:tcPr>
          <w:p w14:paraId="7846E1D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6" w:type="dxa"/>
          </w:tcPr>
          <w:p w14:paraId="5252F88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6 - 27”</w:t>
            </w:r>
          </w:p>
          <w:p w14:paraId="541543F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EDD03F1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FED0AA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3BE2A7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016FFEDC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5CDDD9C6" w14:textId="77777777" w:rsidTr="009F3B36">
        <w:tc>
          <w:tcPr>
            <w:tcW w:w="669" w:type="dxa"/>
          </w:tcPr>
          <w:p w14:paraId="14BD39E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16" w:type="dxa"/>
          </w:tcPr>
          <w:p w14:paraId="3A62B1B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7 – 32”</w:t>
            </w:r>
          </w:p>
          <w:p w14:paraId="7748F48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4D8BAB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9803E8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7EB630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68" w:type="dxa"/>
          </w:tcPr>
          <w:p w14:paraId="7C44221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01211B4" w14:textId="77777777" w:rsidTr="009F3B36">
        <w:tc>
          <w:tcPr>
            <w:tcW w:w="669" w:type="dxa"/>
          </w:tcPr>
          <w:p w14:paraId="45F86AF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16" w:type="dxa"/>
          </w:tcPr>
          <w:p w14:paraId="662BED4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8 - 19”</w:t>
            </w:r>
          </w:p>
          <w:p w14:paraId="3E3B9AE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0FB39540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771643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41F1D2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48AF16FF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1AF5D0CD" w14:textId="77777777" w:rsidTr="009F3B36">
        <w:tc>
          <w:tcPr>
            <w:tcW w:w="669" w:type="dxa"/>
          </w:tcPr>
          <w:p w14:paraId="503DCA6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16" w:type="dxa"/>
          </w:tcPr>
          <w:p w14:paraId="6D8BC5F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9 - 22”</w:t>
            </w:r>
          </w:p>
          <w:p w14:paraId="26365A5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0E348BB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0E058E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9BF4799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0A2A7C7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08EAEC45" w14:textId="77777777" w:rsidTr="009F3B36">
        <w:tc>
          <w:tcPr>
            <w:tcW w:w="669" w:type="dxa"/>
          </w:tcPr>
          <w:p w14:paraId="63580DB4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16" w:type="dxa"/>
          </w:tcPr>
          <w:p w14:paraId="4412AC4D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10 - 24”</w:t>
            </w:r>
          </w:p>
          <w:p w14:paraId="1B68CDC2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1EAA3F67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44F278A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BAC99C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5794F795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7C7D8E" w:rsidRPr="007C7D8E" w14:paraId="7488077F" w14:textId="77777777" w:rsidTr="009F3B36">
        <w:tc>
          <w:tcPr>
            <w:tcW w:w="669" w:type="dxa"/>
          </w:tcPr>
          <w:p w14:paraId="3776BE1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16" w:type="dxa"/>
          </w:tcPr>
          <w:p w14:paraId="6166C2C8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11 - 24”</w:t>
            </w:r>
          </w:p>
          <w:p w14:paraId="3E4B515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6A7D4D66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40F427B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38764F43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7C7D8E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2DCB8A5E" w14:textId="77777777" w:rsidR="007C7D8E" w:rsidRPr="007C7D8E" w:rsidRDefault="007C7D8E" w:rsidP="007C7D8E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21947AB1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E22AA9A" w14:textId="77777777" w:rsid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8338CF9" w14:textId="72F7CF97" w:rsidR="007C7D8E" w:rsidRPr="007C7D8E" w:rsidRDefault="007C7D8E" w:rsidP="007C7D8E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sz w:val="24"/>
          <w:szCs w:val="24"/>
          <w:lang w:eastAsia="zh-CN"/>
        </w:rPr>
        <w:lastRenderedPageBreak/>
        <w:t>Załącznik nr 5 do SWZ</w:t>
      </w:r>
    </w:p>
    <w:p w14:paraId="4CB420E5" w14:textId="77777777" w:rsidR="007C7D8E" w:rsidRPr="007C7D8E" w:rsidRDefault="007C7D8E" w:rsidP="007C7D8E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355ED55F" w14:textId="77777777" w:rsidR="007C7D8E" w:rsidRPr="007C7D8E" w:rsidRDefault="007C7D8E" w:rsidP="007C7D8E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kern w:val="2"/>
          <w:sz w:val="24"/>
          <w:szCs w:val="24"/>
          <w:lang w:eastAsia="zh-CN"/>
        </w:rPr>
        <w:t>OŚWIADCZENIE</w:t>
      </w:r>
    </w:p>
    <w:p w14:paraId="122C71BC" w14:textId="77777777" w:rsidR="007C7D8E" w:rsidRPr="007C7D8E" w:rsidRDefault="007C7D8E" w:rsidP="007C7D8E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4E13F311" w14:textId="77777777" w:rsidR="007C7D8E" w:rsidRPr="007C7D8E" w:rsidRDefault="007C7D8E" w:rsidP="007C7D8E">
      <w:pPr>
        <w:suppressAutoHyphens/>
        <w:spacing w:after="0" w:line="360" w:lineRule="auto"/>
        <w:ind w:right="-284"/>
        <w:rPr>
          <w:rFonts w:eastAsia="Calibri" w:cstheme="minorHAnsi"/>
          <w:kern w:val="2"/>
          <w:sz w:val="24"/>
          <w:szCs w:val="24"/>
          <w:lang w:eastAsia="zh-CN"/>
        </w:rPr>
      </w:pPr>
    </w:p>
    <w:p w14:paraId="6E60AEBC" w14:textId="77777777" w:rsidR="007C7D8E" w:rsidRPr="007C7D8E" w:rsidRDefault="007C7D8E" w:rsidP="007C7D8E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7C7D8E">
        <w:rPr>
          <w:rFonts w:eastAsia="Calibr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7C7D8E">
        <w:rPr>
          <w:rFonts w:eastAsia="Calibri" w:cstheme="minorHAnsi"/>
          <w:b/>
          <w:sz w:val="24"/>
          <w:szCs w:val="24"/>
          <w:lang w:eastAsia="zh-CN"/>
        </w:rPr>
        <w:t>„Dostawa sprzętu multimedialnego i monitorów w podziale na dwie części”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>, oświadczam, że:</w:t>
      </w:r>
    </w:p>
    <w:p w14:paraId="0E1C6127" w14:textId="77777777" w:rsidR="007C7D8E" w:rsidRPr="007C7D8E" w:rsidRDefault="007C7D8E" w:rsidP="007C7D8E">
      <w:pPr>
        <w:suppressAutoHyphens/>
        <w:spacing w:after="0" w:line="360" w:lineRule="auto"/>
        <w:ind w:right="-284"/>
        <w:rPr>
          <w:rFonts w:eastAsia="Calibri" w:cstheme="minorHAnsi"/>
          <w:sz w:val="24"/>
          <w:szCs w:val="24"/>
          <w:lang w:eastAsia="zh-CN"/>
        </w:rPr>
      </w:pPr>
    </w:p>
    <w:p w14:paraId="71C7DC92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7C0AC" wp14:editId="49972D1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5B94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7C7D8E">
        <w:rPr>
          <w:rFonts w:eastAsia="Times New Roman" w:cstheme="minorHAnsi"/>
          <w:kern w:val="2"/>
          <w:sz w:val="24"/>
          <w:szCs w:val="24"/>
          <w:lang w:eastAsia="zh-CN"/>
        </w:rPr>
        <w:t xml:space="preserve"> Wykonawca </w:t>
      </w:r>
      <w:r w:rsidRPr="007C7D8E">
        <w:rPr>
          <w:rFonts w:eastAsia="Times New Roman" w:cstheme="minorHAnsi"/>
          <w:b/>
          <w:kern w:val="2"/>
          <w:sz w:val="24"/>
          <w:szCs w:val="24"/>
          <w:lang w:eastAsia="zh-CN"/>
        </w:rPr>
        <w:t>p</w:t>
      </w:r>
      <w:r w:rsidRPr="007C7D8E">
        <w:rPr>
          <w:rFonts w:eastAsia="Calibri" w:cstheme="minorHAnsi"/>
          <w:b/>
          <w:bCs/>
          <w:kern w:val="2"/>
          <w:sz w:val="24"/>
          <w:szCs w:val="24"/>
          <w:lang w:eastAsia="zh-CN"/>
        </w:rPr>
        <w:t>rzynależy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1B65D137" w14:textId="77777777" w:rsidR="007C7D8E" w:rsidRPr="007C7D8E" w:rsidRDefault="007C7D8E" w:rsidP="007C7D8E">
      <w:pPr>
        <w:tabs>
          <w:tab w:val="left" w:pos="5685"/>
        </w:tabs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1) …..........................................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ab/>
      </w:r>
    </w:p>
    <w:p w14:paraId="2C17EE58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2D1F64C3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2869488F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kern w:val="2"/>
          <w:sz w:val="24"/>
          <w:szCs w:val="24"/>
          <w:lang w:eastAsia="zh-CN"/>
        </w:rPr>
      </w:pPr>
    </w:p>
    <w:p w14:paraId="6A1166DF" w14:textId="77777777" w:rsidR="007C7D8E" w:rsidRPr="007C7D8E" w:rsidRDefault="007C7D8E" w:rsidP="007C7D8E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FA48" wp14:editId="389687D4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CFF9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7C7D8E">
        <w:rPr>
          <w:rFonts w:eastAsia="Times New Roman" w:cstheme="minorHAnsi"/>
          <w:bCs/>
          <w:sz w:val="24"/>
          <w:szCs w:val="24"/>
          <w:lang w:eastAsia="zh-CN"/>
        </w:rPr>
        <w:t xml:space="preserve"> Wykonawca</w:t>
      </w:r>
      <w:r w:rsidRPr="007C7D8E">
        <w:rPr>
          <w:rFonts w:eastAsia="Times New Roman" w:cstheme="minorHAnsi"/>
          <w:b/>
          <w:sz w:val="24"/>
          <w:szCs w:val="24"/>
          <w:lang w:eastAsia="zh-CN"/>
        </w:rPr>
        <w:t xml:space="preserve"> n</w:t>
      </w:r>
      <w:r w:rsidRPr="007C7D8E">
        <w:rPr>
          <w:rFonts w:eastAsia="Times New Roman" w:cstheme="minorHAnsi"/>
          <w:b/>
          <w:bCs/>
          <w:sz w:val="24"/>
          <w:szCs w:val="24"/>
          <w:lang w:eastAsia="zh-CN"/>
        </w:rPr>
        <w:t xml:space="preserve">ie przynależy </w:t>
      </w:r>
      <w:r w:rsidRPr="007C7D8E">
        <w:rPr>
          <w:rFonts w:eastAsia="Times New Roman" w:cstheme="minorHAnsi"/>
          <w:sz w:val="24"/>
          <w:szCs w:val="24"/>
          <w:lang w:eastAsia="zh-CN"/>
        </w:rPr>
        <w:t>do grupy kapitałowej</w:t>
      </w:r>
      <w:r w:rsidRPr="007C7D8E">
        <w:rPr>
          <w:rFonts w:eastAsia="Calibri" w:cstheme="minorHAnsi"/>
          <w:b/>
          <w:sz w:val="24"/>
          <w:szCs w:val="24"/>
          <w:lang w:eastAsia="zh-CN"/>
        </w:rPr>
        <w:t xml:space="preserve">, </w:t>
      </w:r>
      <w:r w:rsidRPr="007C7D8E">
        <w:rPr>
          <w:rFonts w:eastAsia="Calibri" w:cstheme="minorHAnsi"/>
          <w:sz w:val="24"/>
          <w:szCs w:val="24"/>
          <w:lang w:eastAsia="zh-CN"/>
        </w:rPr>
        <w:t xml:space="preserve">o której mowa w </w:t>
      </w:r>
      <w:r w:rsidRPr="007C7D8E">
        <w:rPr>
          <w:rFonts w:eastAsia="Calibri" w:cstheme="minorHAnsi"/>
          <w:kern w:val="2"/>
          <w:sz w:val="24"/>
          <w:szCs w:val="24"/>
          <w:lang w:eastAsia="zh-CN"/>
        </w:rPr>
        <w:t>art.108 ust 1. pkt 5 ustawy.</w:t>
      </w:r>
    </w:p>
    <w:p w14:paraId="38A45972" w14:textId="77777777" w:rsidR="007C7D8E" w:rsidRPr="007C7D8E" w:rsidRDefault="007C7D8E" w:rsidP="007C7D8E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14083B7D" w14:textId="77777777" w:rsidR="007C7D8E" w:rsidRPr="007C7D8E" w:rsidRDefault="007C7D8E" w:rsidP="007C7D8E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1ADEF26B" w14:textId="77777777" w:rsidR="007C7D8E" w:rsidRPr="007C7D8E" w:rsidRDefault="007C7D8E" w:rsidP="007C7D8E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7606BBB3" w14:textId="77777777" w:rsidR="007C7D8E" w:rsidRPr="007C7D8E" w:rsidRDefault="007C7D8E" w:rsidP="007C7D8E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7B5BB125" w14:textId="77777777" w:rsidR="007C7D8E" w:rsidRPr="007C7D8E" w:rsidRDefault="007C7D8E" w:rsidP="007C7D8E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7C7D8E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13AC61EA" w14:textId="77777777" w:rsidR="004B0091" w:rsidRDefault="004B0091"/>
    <w:sectPr w:rsidR="004B0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7652" w14:textId="77777777" w:rsidR="007C7D8E" w:rsidRDefault="007C7D8E" w:rsidP="007C7D8E">
      <w:pPr>
        <w:spacing w:after="0" w:line="240" w:lineRule="auto"/>
      </w:pPr>
      <w:r>
        <w:separator/>
      </w:r>
    </w:p>
  </w:endnote>
  <w:endnote w:type="continuationSeparator" w:id="0">
    <w:p w14:paraId="61C897ED" w14:textId="77777777" w:rsidR="007C7D8E" w:rsidRDefault="007C7D8E" w:rsidP="007C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6C32" w14:textId="77777777" w:rsidR="007C7D8E" w:rsidRDefault="007C7D8E" w:rsidP="007C7D8E">
      <w:pPr>
        <w:spacing w:after="0" w:line="240" w:lineRule="auto"/>
      </w:pPr>
      <w:r>
        <w:separator/>
      </w:r>
    </w:p>
  </w:footnote>
  <w:footnote w:type="continuationSeparator" w:id="0">
    <w:p w14:paraId="03065906" w14:textId="77777777" w:rsidR="007C7D8E" w:rsidRDefault="007C7D8E" w:rsidP="007C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E2EE" w14:textId="62D042B8" w:rsidR="007C7D8E" w:rsidRDefault="007C7D8E" w:rsidP="007C7D8E">
    <w:pPr>
      <w:pStyle w:val="Nagwek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6A9C84BA" wp14:editId="54278A2E">
          <wp:simplePos x="0" y="0"/>
          <wp:positionH relativeFrom="column">
            <wp:posOffset>-863600</wp:posOffset>
          </wp:positionH>
          <wp:positionV relativeFrom="paragraph">
            <wp:posOffset>-419735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PZP.271.42.2021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8E"/>
    <w:rsid w:val="004B0091"/>
    <w:rsid w:val="007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6D3"/>
  <w15:chartTrackingRefBased/>
  <w15:docId w15:val="{66E96A8B-3939-45F8-9288-B1C3235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D8E"/>
  </w:style>
  <w:style w:type="paragraph" w:styleId="Stopka">
    <w:name w:val="footer"/>
    <w:basedOn w:val="Normalny"/>
    <w:link w:val="StopkaZnak"/>
    <w:uiPriority w:val="99"/>
    <w:unhideWhenUsed/>
    <w:rsid w:val="007C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2021-12-29T10:19:00Z</dcterms:created>
  <dcterms:modified xsi:type="dcterms:W3CDTF">2021-12-29T10:21:00Z</dcterms:modified>
</cp:coreProperties>
</file>