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4A0D" w14:textId="233E82E4" w:rsidR="00166866" w:rsidRPr="007A3BDF" w:rsidRDefault="005974B2" w:rsidP="00166866">
      <w:pPr>
        <w:pStyle w:val="03Lead"/>
        <w:jc w:val="center"/>
        <w:rPr>
          <w:rStyle w:val="01TytuGwnyZnak"/>
          <w:rFonts w:ascii="Arial" w:hAnsi="Arial" w:cs="Arial"/>
          <w:b/>
          <w:bCs/>
          <w:color w:val="52C6D5"/>
          <w:sz w:val="28"/>
          <w:szCs w:val="28"/>
        </w:rPr>
      </w:pPr>
      <w:r w:rsidRPr="007A3BDF">
        <w:rPr>
          <w:rStyle w:val="01TytuGwnyZnak"/>
          <w:rFonts w:ascii="Arial" w:hAnsi="Arial" w:cs="Arial"/>
          <w:b/>
          <w:bCs/>
          <w:color w:val="52C6D5"/>
          <w:sz w:val="28"/>
          <w:szCs w:val="28"/>
        </w:rPr>
        <w:t>Portrait of a Lady (</w:t>
      </w:r>
      <w:proofErr w:type="spellStart"/>
      <w:r w:rsidRPr="007A3BDF">
        <w:rPr>
          <w:rStyle w:val="01TytuGwnyZnak"/>
          <w:rFonts w:ascii="Arial" w:hAnsi="Arial" w:cs="Arial"/>
          <w:b/>
          <w:bCs/>
          <w:i/>
          <w:iCs w:val="0"/>
          <w:color w:val="52C6D5"/>
          <w:sz w:val="28"/>
          <w:szCs w:val="28"/>
        </w:rPr>
        <w:t>After</w:t>
      </w:r>
      <w:proofErr w:type="spellEnd"/>
      <w:r w:rsidRPr="007A3BDF">
        <w:rPr>
          <w:rStyle w:val="01TytuGwnyZnak"/>
          <w:rFonts w:ascii="Arial" w:hAnsi="Arial" w:cs="Arial"/>
          <w:b/>
          <w:bCs/>
          <w:i/>
          <w:iCs w:val="0"/>
          <w:color w:val="52C6D5"/>
          <w:sz w:val="28"/>
          <w:szCs w:val="28"/>
        </w:rPr>
        <w:t xml:space="preserve"> Louis Leopold </w:t>
      </w:r>
      <w:proofErr w:type="spellStart"/>
      <w:r w:rsidRPr="007A3BDF">
        <w:rPr>
          <w:rStyle w:val="01TytuGwnyZnak"/>
          <w:rFonts w:ascii="Arial" w:hAnsi="Arial" w:cs="Arial"/>
          <w:b/>
          <w:bCs/>
          <w:i/>
          <w:iCs w:val="0"/>
          <w:color w:val="52C6D5"/>
          <w:sz w:val="28"/>
          <w:szCs w:val="28"/>
        </w:rPr>
        <w:t>Boilly</w:t>
      </w:r>
      <w:proofErr w:type="spellEnd"/>
      <w:r w:rsidRPr="007A3BDF">
        <w:rPr>
          <w:rStyle w:val="01TytuGwnyZnak"/>
          <w:rFonts w:ascii="Arial" w:hAnsi="Arial" w:cs="Arial"/>
          <w:b/>
          <w:bCs/>
          <w:color w:val="52C6D5"/>
          <w:sz w:val="28"/>
          <w:szCs w:val="28"/>
        </w:rPr>
        <w:t xml:space="preserve">) by </w:t>
      </w:r>
      <w:proofErr w:type="spellStart"/>
      <w:r w:rsidRPr="007A3BDF">
        <w:rPr>
          <w:rStyle w:val="01TytuGwnyZnak"/>
          <w:rFonts w:ascii="Arial" w:hAnsi="Arial" w:cs="Arial"/>
          <w:b/>
          <w:bCs/>
          <w:color w:val="52C6D5"/>
          <w:sz w:val="28"/>
          <w:szCs w:val="28"/>
        </w:rPr>
        <w:t>widely</w:t>
      </w:r>
      <w:proofErr w:type="spellEnd"/>
      <w:r w:rsidRPr="007A3BDF">
        <w:rPr>
          <w:rStyle w:val="01TytuGwnyZnak"/>
          <w:rFonts w:ascii="Arial" w:hAnsi="Arial" w:cs="Arial"/>
          <w:b/>
          <w:bCs/>
          <w:color w:val="52C6D5"/>
          <w:sz w:val="28"/>
          <w:szCs w:val="28"/>
        </w:rPr>
        <w:t xml:space="preserve"> </w:t>
      </w:r>
      <w:proofErr w:type="spellStart"/>
      <w:r w:rsidRPr="007A3BDF">
        <w:rPr>
          <w:rStyle w:val="01TytuGwnyZnak"/>
          <w:rFonts w:ascii="Arial" w:hAnsi="Arial" w:cs="Arial"/>
          <w:b/>
          <w:bCs/>
          <w:color w:val="52C6D5"/>
          <w:sz w:val="28"/>
          <w:szCs w:val="28"/>
        </w:rPr>
        <w:t>recognized</w:t>
      </w:r>
      <w:proofErr w:type="spellEnd"/>
      <w:r w:rsidRPr="007A3BDF">
        <w:rPr>
          <w:rStyle w:val="01TytuGwnyZnak"/>
          <w:rFonts w:ascii="Arial" w:hAnsi="Arial" w:cs="Arial"/>
          <w:b/>
          <w:bCs/>
          <w:color w:val="52C6D5"/>
          <w:sz w:val="28"/>
          <w:szCs w:val="28"/>
        </w:rPr>
        <w:t xml:space="preserve"> Polish artist Ewa Juszkiewicz will be offered in one of the most prestigious art sales at Christie’s</w:t>
      </w:r>
    </w:p>
    <w:p w14:paraId="3FC94958" w14:textId="23546D53" w:rsidR="005974B2" w:rsidRPr="007A3BDF" w:rsidRDefault="005974B2" w:rsidP="007A3BDF">
      <w:pPr>
        <w:spacing w:after="0" w:line="360" w:lineRule="auto"/>
        <w:jc w:val="both"/>
        <w:rPr>
          <w:rFonts w:ascii="Arial" w:eastAsia="Times New Roman" w:hAnsi="Arial" w:cs="Arial"/>
          <w:b/>
          <w:bCs/>
          <w:color w:val="2B2B2B"/>
          <w:sz w:val="20"/>
          <w:szCs w:val="20"/>
          <w:lang w:val="en-US" w:eastAsia="pl-PL"/>
        </w:rPr>
      </w:pPr>
      <w:r w:rsidRPr="007A3BDF">
        <w:rPr>
          <w:rFonts w:ascii="Arial" w:hAnsi="Arial" w:cs="Arial"/>
          <w:b/>
          <w:bCs/>
          <w:color w:val="000000" w:themeColor="text1"/>
          <w:sz w:val="20"/>
          <w:szCs w:val="20"/>
          <w:shd w:val="clear" w:color="auto" w:fill="FFFFFF"/>
          <w:lang w:val="en-US"/>
        </w:rPr>
        <w:t xml:space="preserve">On Tuesday, May 10th </w:t>
      </w:r>
      <w:r w:rsidRPr="007A3BDF">
        <w:rPr>
          <w:rFonts w:ascii="Arial" w:hAnsi="Arial" w:cs="Arial"/>
          <w:b/>
          <w:bCs/>
          <w:i/>
          <w:iCs/>
          <w:color w:val="000000" w:themeColor="text1"/>
          <w:sz w:val="20"/>
          <w:szCs w:val="20"/>
          <w:lang w:val="en-US"/>
        </w:rPr>
        <w:t xml:space="preserve">Portrait of a Lady (After Louis Leopold </w:t>
      </w:r>
      <w:proofErr w:type="spellStart"/>
      <w:r w:rsidRPr="007A3BDF">
        <w:rPr>
          <w:rFonts w:ascii="Arial" w:hAnsi="Arial" w:cs="Arial"/>
          <w:b/>
          <w:bCs/>
          <w:i/>
          <w:iCs/>
          <w:color w:val="000000" w:themeColor="text1"/>
          <w:sz w:val="20"/>
          <w:szCs w:val="20"/>
          <w:lang w:val="en-US"/>
        </w:rPr>
        <w:t>Boilly</w:t>
      </w:r>
      <w:proofErr w:type="spellEnd"/>
      <w:r w:rsidRPr="007A3BDF">
        <w:rPr>
          <w:rFonts w:ascii="Arial" w:hAnsi="Arial" w:cs="Arial"/>
          <w:b/>
          <w:bCs/>
          <w:i/>
          <w:iCs/>
          <w:color w:val="000000" w:themeColor="text1"/>
          <w:sz w:val="20"/>
          <w:szCs w:val="20"/>
          <w:lang w:val="en-US"/>
        </w:rPr>
        <w:t xml:space="preserve">) </w:t>
      </w:r>
      <w:r w:rsidRPr="007A3BDF">
        <w:rPr>
          <w:rFonts w:ascii="Arial" w:hAnsi="Arial" w:cs="Arial"/>
          <w:b/>
          <w:bCs/>
          <w:color w:val="000000" w:themeColor="text1"/>
          <w:sz w:val="20"/>
          <w:szCs w:val="20"/>
          <w:lang w:val="en-US"/>
        </w:rPr>
        <w:t>by widely recognized</w:t>
      </w:r>
      <w:r w:rsidRPr="007A3BDF">
        <w:rPr>
          <w:rFonts w:ascii="Arial" w:hAnsi="Arial" w:cs="Arial"/>
          <w:b/>
          <w:bCs/>
          <w:color w:val="000000" w:themeColor="text1"/>
          <w:sz w:val="20"/>
          <w:szCs w:val="20"/>
          <w:shd w:val="clear" w:color="auto" w:fill="FFFFFF"/>
          <w:lang w:val="en-US"/>
        </w:rPr>
        <w:t xml:space="preserve"> Polish artist Ewa Juszkiewicz will be offered in one of the most prestigious art sales in the United States </w:t>
      </w:r>
      <w:r w:rsidRPr="007A3BDF">
        <w:rPr>
          <w:rFonts w:ascii="Arial" w:hAnsi="Arial" w:cs="Arial"/>
          <w:b/>
          <w:bCs/>
          <w:color w:val="000000" w:themeColor="text1"/>
          <w:sz w:val="20"/>
          <w:szCs w:val="20"/>
          <w:lang w:val="en-US"/>
        </w:rPr>
        <w:t>at Christie’s New York</w:t>
      </w:r>
      <w:r w:rsidRPr="007A3BDF">
        <w:rPr>
          <w:rFonts w:ascii="Arial" w:hAnsi="Arial" w:cs="Arial"/>
          <w:b/>
          <w:bCs/>
          <w:color w:val="000000" w:themeColor="text1"/>
          <w:sz w:val="20"/>
          <w:szCs w:val="20"/>
          <w:shd w:val="clear" w:color="auto" w:fill="FFFFFF"/>
          <w:lang w:val="en-US"/>
        </w:rPr>
        <w:t>, sold to benefit </w:t>
      </w:r>
      <w:r w:rsidR="00DA529C" w:rsidRPr="007A3BDF">
        <w:rPr>
          <w:rFonts w:ascii="Arial" w:hAnsi="Arial" w:cs="Arial"/>
          <w:b/>
          <w:bCs/>
          <w:color w:val="000000" w:themeColor="text1"/>
          <w:sz w:val="20"/>
          <w:szCs w:val="20"/>
          <w:shd w:val="clear" w:color="auto" w:fill="FFFFFF"/>
          <w:lang w:val="en-US"/>
        </w:rPr>
        <w:t xml:space="preserve">the POLIN Museum </w:t>
      </w:r>
      <w:r w:rsidRPr="007A3BDF">
        <w:rPr>
          <w:rFonts w:ascii="Arial" w:hAnsi="Arial" w:cs="Arial"/>
          <w:b/>
          <w:bCs/>
          <w:color w:val="000000" w:themeColor="text1"/>
          <w:sz w:val="20"/>
          <w:szCs w:val="20"/>
          <w:shd w:val="clear" w:color="auto" w:fill="FFFFFF"/>
          <w:lang w:val="en-US"/>
        </w:rPr>
        <w:t xml:space="preserve">of the History of Polish Jews. </w:t>
      </w:r>
      <w:r w:rsidRPr="007A3BDF">
        <w:rPr>
          <w:rFonts w:ascii="Arial" w:hAnsi="Arial" w:cs="Arial"/>
          <w:b/>
          <w:bCs/>
          <w:color w:val="000000" w:themeColor="text1"/>
          <w:sz w:val="20"/>
          <w:szCs w:val="20"/>
          <w:lang w:val="en-US"/>
        </w:rPr>
        <w:t xml:space="preserve">Viewings take place at Christie’s Rockefeller Center galleries. The artwork has been brought to auction thanks to a generous gift of one of the POLIN Museum donors, American Friends of POLIN Museum, together with the support of the Association of the Jewish Historical Institute of Poland, and Weil </w:t>
      </w:r>
      <w:proofErr w:type="spellStart"/>
      <w:r w:rsidRPr="007A3BDF">
        <w:rPr>
          <w:rFonts w:ascii="Arial" w:hAnsi="Arial" w:cs="Arial"/>
          <w:b/>
          <w:bCs/>
          <w:color w:val="000000" w:themeColor="text1"/>
          <w:sz w:val="20"/>
          <w:szCs w:val="20"/>
          <w:lang w:val="en-US"/>
        </w:rPr>
        <w:t>Gotshal</w:t>
      </w:r>
      <w:proofErr w:type="spellEnd"/>
      <w:r w:rsidRPr="007A3BDF">
        <w:rPr>
          <w:rFonts w:ascii="Arial" w:hAnsi="Arial" w:cs="Arial"/>
          <w:b/>
          <w:bCs/>
          <w:color w:val="000000" w:themeColor="text1"/>
          <w:sz w:val="20"/>
          <w:szCs w:val="20"/>
          <w:lang w:val="en-US"/>
        </w:rPr>
        <w:t xml:space="preserve"> &amp; Manges</w:t>
      </w:r>
      <w:r w:rsidR="00266146" w:rsidRPr="007A3BDF">
        <w:rPr>
          <w:rFonts w:ascii="Arial" w:hAnsi="Arial" w:cs="Arial"/>
          <w:b/>
          <w:bCs/>
          <w:color w:val="000000" w:themeColor="text1"/>
          <w:sz w:val="20"/>
          <w:szCs w:val="20"/>
          <w:lang w:val="en-US"/>
        </w:rPr>
        <w:t>.</w:t>
      </w:r>
      <w:r w:rsidRPr="007A3BDF">
        <w:rPr>
          <w:rFonts w:ascii="Arial" w:hAnsi="Arial" w:cs="Arial"/>
          <w:b/>
          <w:bCs/>
          <w:color w:val="000000" w:themeColor="text1"/>
          <w:sz w:val="20"/>
          <w:szCs w:val="20"/>
          <w:lang w:val="en-US"/>
        </w:rPr>
        <w:t xml:space="preserve"> </w:t>
      </w:r>
      <w:r w:rsidRPr="007A3BDF">
        <w:rPr>
          <w:rFonts w:ascii="Arial" w:hAnsi="Arial" w:cs="Arial"/>
          <w:b/>
          <w:bCs/>
          <w:color w:val="2B2B2B"/>
          <w:sz w:val="20"/>
          <w:szCs w:val="20"/>
          <w:shd w:val="clear" w:color="auto" w:fill="FFFFFF"/>
          <w:lang w:val="en-US"/>
        </w:rPr>
        <w:t xml:space="preserve">The sale launches the beginning of a series of partnered sales of works of art at Christie’s in order to benefit POLIN Museum. POLIN is </w:t>
      </w:r>
      <w:r w:rsidRPr="007A3BDF">
        <w:rPr>
          <w:rFonts w:ascii="Arial" w:eastAsia="Times New Roman" w:hAnsi="Arial" w:cs="Arial"/>
          <w:b/>
          <w:bCs/>
          <w:color w:val="2B2B2B"/>
          <w:sz w:val="20"/>
          <w:szCs w:val="20"/>
          <w:lang w:val="en-US" w:eastAsia="pl-PL"/>
        </w:rPr>
        <w:t>the only museum in the world dedicated to commemorating the history of Polish Jews, based in Warsaw, Poland.</w:t>
      </w:r>
    </w:p>
    <w:p w14:paraId="7CDA39A0" w14:textId="77777777" w:rsidR="007A3BDF" w:rsidRPr="007A3BDF" w:rsidRDefault="007A3BDF" w:rsidP="007A3BDF">
      <w:pPr>
        <w:spacing w:after="0" w:line="360" w:lineRule="auto"/>
        <w:jc w:val="both"/>
        <w:rPr>
          <w:rFonts w:ascii="Arial" w:hAnsi="Arial" w:cs="Arial"/>
          <w:b/>
          <w:bCs/>
          <w:color w:val="000000" w:themeColor="text1"/>
          <w:sz w:val="20"/>
          <w:szCs w:val="20"/>
          <w:lang w:val="en-US"/>
        </w:rPr>
      </w:pPr>
    </w:p>
    <w:p w14:paraId="514929BB" w14:textId="6EDB52C7" w:rsidR="00A07874" w:rsidRPr="00A860B5" w:rsidRDefault="005974B2" w:rsidP="007A3BDF">
      <w:pPr>
        <w:spacing w:after="0" w:line="360" w:lineRule="auto"/>
        <w:jc w:val="both"/>
        <w:rPr>
          <w:rFonts w:ascii="Arial" w:eastAsia="Times New Roman" w:hAnsi="Arial" w:cs="Arial"/>
          <w:b/>
          <w:bCs/>
          <w:color w:val="2B2B2B"/>
          <w:sz w:val="20"/>
          <w:szCs w:val="20"/>
          <w:lang w:val="en-US" w:eastAsia="pl-PL"/>
        </w:rPr>
      </w:pPr>
      <w:r w:rsidRPr="00A860B5">
        <w:rPr>
          <w:rFonts w:ascii="Arial" w:eastAsia="Times New Roman" w:hAnsi="Arial" w:cs="Arial"/>
          <w:b/>
          <w:bCs/>
          <w:color w:val="2B2B2B"/>
          <w:sz w:val="20"/>
          <w:szCs w:val="20"/>
          <w:lang w:val="en-US" w:eastAsia="pl-PL"/>
        </w:rPr>
        <w:t>About the auction</w:t>
      </w:r>
    </w:p>
    <w:p w14:paraId="79D4D6A0" w14:textId="04D21729" w:rsidR="005974B2" w:rsidRDefault="005974B2" w:rsidP="007A3BDF">
      <w:pPr>
        <w:pStyle w:val="NormalnyWeb"/>
        <w:shd w:val="clear" w:color="auto" w:fill="FFFFFF"/>
        <w:spacing w:before="0" w:beforeAutospacing="0" w:after="0" w:afterAutospacing="0" w:line="360" w:lineRule="auto"/>
        <w:jc w:val="both"/>
        <w:textAlignment w:val="baseline"/>
        <w:rPr>
          <w:rFonts w:ascii="Arial" w:hAnsi="Arial" w:cs="Arial"/>
          <w:color w:val="222222"/>
          <w:sz w:val="20"/>
          <w:szCs w:val="20"/>
          <w:lang w:val="en-US"/>
        </w:rPr>
      </w:pPr>
      <w:r w:rsidRPr="007A3BDF">
        <w:rPr>
          <w:rFonts w:ascii="Arial" w:hAnsi="Arial" w:cs="Arial"/>
          <w:color w:val="222222"/>
          <w:sz w:val="20"/>
          <w:szCs w:val="20"/>
          <w:lang w:val="en-US"/>
        </w:rPr>
        <w:t xml:space="preserve">The auction explores groundbreaking masterpieces by Jean-Michel Basquiat, Christopher Wool, Yoshitomo Nara and other defining artists of the 21st Century: Jeff Koons, Banksy and Helmut Newton among others. It also introduces fresh-to-market works by contemporary pioneers like Jonas Wood, Matthew Wong and </w:t>
      </w:r>
      <w:proofErr w:type="spellStart"/>
      <w:r w:rsidRPr="007A3BDF">
        <w:rPr>
          <w:rFonts w:ascii="Arial" w:hAnsi="Arial" w:cs="Arial"/>
          <w:color w:val="222222"/>
          <w:sz w:val="20"/>
          <w:szCs w:val="20"/>
          <w:lang w:val="en-US"/>
        </w:rPr>
        <w:t>Shara</w:t>
      </w:r>
      <w:proofErr w:type="spellEnd"/>
      <w:r w:rsidRPr="007A3BDF">
        <w:rPr>
          <w:rFonts w:ascii="Arial" w:hAnsi="Arial" w:cs="Arial"/>
          <w:color w:val="222222"/>
          <w:sz w:val="20"/>
          <w:szCs w:val="20"/>
          <w:lang w:val="en-US"/>
        </w:rPr>
        <w:t xml:space="preserve"> Hughes. Engage with this wide spectrum of influential works that reframe the current dialogue and develop new directions for the next generation of artists.</w:t>
      </w:r>
    </w:p>
    <w:p w14:paraId="79DEAE8D" w14:textId="77777777" w:rsidR="00A07874" w:rsidRPr="007A3BDF" w:rsidRDefault="00A07874" w:rsidP="007A3BDF">
      <w:pPr>
        <w:pStyle w:val="NormalnyWeb"/>
        <w:shd w:val="clear" w:color="auto" w:fill="FFFFFF"/>
        <w:spacing w:before="0" w:beforeAutospacing="0" w:after="0" w:afterAutospacing="0" w:line="360" w:lineRule="auto"/>
        <w:jc w:val="both"/>
        <w:textAlignment w:val="baseline"/>
        <w:rPr>
          <w:rFonts w:ascii="Arial" w:hAnsi="Arial" w:cs="Arial"/>
          <w:color w:val="2B2B2B"/>
          <w:sz w:val="20"/>
          <w:szCs w:val="20"/>
          <w:shd w:val="clear" w:color="auto" w:fill="FFFFFF"/>
          <w:lang w:val="en-US"/>
        </w:rPr>
      </w:pPr>
    </w:p>
    <w:p w14:paraId="753AA598" w14:textId="0ACF455B" w:rsidR="005974B2" w:rsidRDefault="005974B2" w:rsidP="007A3BDF">
      <w:pPr>
        <w:spacing w:after="0" w:line="360" w:lineRule="auto"/>
        <w:jc w:val="both"/>
        <w:rPr>
          <w:rFonts w:ascii="Arial" w:hAnsi="Arial" w:cs="Arial"/>
          <w:color w:val="2B2B2B"/>
          <w:sz w:val="20"/>
          <w:szCs w:val="20"/>
          <w:shd w:val="clear" w:color="auto" w:fill="FFFFFF"/>
          <w:lang w:val="en-US"/>
        </w:rPr>
      </w:pPr>
      <w:r w:rsidRPr="007A3BDF">
        <w:rPr>
          <w:rFonts w:ascii="Arial" w:hAnsi="Arial" w:cs="Arial"/>
          <w:color w:val="2B2B2B"/>
          <w:sz w:val="20"/>
          <w:szCs w:val="20"/>
          <w:shd w:val="clear" w:color="auto" w:fill="FFFFFF"/>
          <w:lang w:val="en-US"/>
        </w:rPr>
        <w:t xml:space="preserve">The Polish artist Ewa Juszkiewicz (b. 1984) is known for her adept appropriations of historical portrait paintings. This work </w:t>
      </w:r>
      <w:r w:rsidR="00A860B5">
        <w:rPr>
          <w:rFonts w:ascii="Arial" w:hAnsi="Arial" w:cs="Arial"/>
          <w:color w:val="2B2B2B"/>
          <w:sz w:val="20"/>
          <w:szCs w:val="20"/>
          <w:shd w:val="clear" w:color="auto" w:fill="FFFFFF"/>
          <w:lang w:val="en-US"/>
        </w:rPr>
        <w:t>–</w:t>
      </w:r>
      <w:r w:rsidRPr="007A3BDF">
        <w:rPr>
          <w:rFonts w:ascii="Arial" w:hAnsi="Arial" w:cs="Arial"/>
          <w:color w:val="2B2B2B"/>
          <w:sz w:val="20"/>
          <w:szCs w:val="20"/>
          <w:shd w:val="clear" w:color="auto" w:fill="FFFFFF"/>
          <w:lang w:val="en-US"/>
        </w:rPr>
        <w:t xml:space="preserve"> </w:t>
      </w:r>
      <w:r w:rsidRPr="007A3BDF">
        <w:rPr>
          <w:rFonts w:ascii="Arial" w:hAnsi="Arial" w:cs="Arial"/>
          <w:b/>
          <w:bCs/>
          <w:i/>
          <w:iCs/>
          <w:sz w:val="20"/>
          <w:szCs w:val="20"/>
          <w:lang w:val="en-US"/>
        </w:rPr>
        <w:t xml:space="preserve">Portrait of a Lady (After Louis Leopold </w:t>
      </w:r>
      <w:proofErr w:type="spellStart"/>
      <w:r w:rsidRPr="007A3BDF">
        <w:rPr>
          <w:rFonts w:ascii="Arial" w:hAnsi="Arial" w:cs="Arial"/>
          <w:b/>
          <w:bCs/>
          <w:i/>
          <w:iCs/>
          <w:sz w:val="20"/>
          <w:szCs w:val="20"/>
          <w:lang w:val="en-US"/>
        </w:rPr>
        <w:t>Boilly</w:t>
      </w:r>
      <w:proofErr w:type="spellEnd"/>
      <w:r w:rsidRPr="007A3BDF">
        <w:rPr>
          <w:rFonts w:ascii="Arial" w:hAnsi="Arial" w:cs="Arial"/>
          <w:b/>
          <w:bCs/>
          <w:i/>
          <w:iCs/>
          <w:sz w:val="20"/>
          <w:szCs w:val="20"/>
          <w:lang w:val="en-US"/>
        </w:rPr>
        <w:t xml:space="preserve">) </w:t>
      </w:r>
      <w:r w:rsidR="00A860B5">
        <w:rPr>
          <w:rFonts w:ascii="Arial" w:hAnsi="Arial" w:cs="Arial"/>
          <w:sz w:val="20"/>
          <w:szCs w:val="20"/>
          <w:lang w:val="en-US"/>
        </w:rPr>
        <w:t>–</w:t>
      </w:r>
      <w:r w:rsidRPr="007A3BDF">
        <w:rPr>
          <w:rFonts w:ascii="Arial" w:hAnsi="Arial" w:cs="Arial"/>
          <w:color w:val="2B2B2B"/>
          <w:sz w:val="20"/>
          <w:szCs w:val="20"/>
          <w:shd w:val="clear" w:color="auto" w:fill="FFFFFF"/>
          <w:lang w:val="en-US"/>
        </w:rPr>
        <w:t xml:space="preserve"> is an exquisite example of the artist’s masterful brushwork and keen questioning of gender and class representations within the realm of eighteenth- and nineteenth-century European painting.</w:t>
      </w:r>
    </w:p>
    <w:p w14:paraId="75DFE52D" w14:textId="77777777" w:rsidR="00A07874" w:rsidRPr="007A3BDF" w:rsidRDefault="00A07874" w:rsidP="007A3BDF">
      <w:pPr>
        <w:spacing w:after="0" w:line="360" w:lineRule="auto"/>
        <w:jc w:val="both"/>
        <w:rPr>
          <w:rFonts w:ascii="Arial" w:hAnsi="Arial" w:cs="Arial"/>
          <w:color w:val="2B2B2B"/>
          <w:sz w:val="20"/>
          <w:szCs w:val="20"/>
          <w:shd w:val="clear" w:color="auto" w:fill="FFFFFF"/>
          <w:lang w:val="en-US"/>
        </w:rPr>
      </w:pPr>
    </w:p>
    <w:p w14:paraId="65EFA098" w14:textId="54BDAB8F" w:rsidR="005974B2" w:rsidRPr="007A3BDF" w:rsidRDefault="005974B2" w:rsidP="007A3BDF">
      <w:pPr>
        <w:pStyle w:val="xmsonormal"/>
        <w:spacing w:line="360" w:lineRule="auto"/>
        <w:jc w:val="both"/>
        <w:rPr>
          <w:rFonts w:ascii="Arial" w:hAnsi="Arial" w:cs="Arial"/>
          <w:color w:val="2B2B2B"/>
          <w:sz w:val="20"/>
          <w:szCs w:val="20"/>
          <w:shd w:val="clear" w:color="auto" w:fill="FFFFFF"/>
          <w:lang w:val="en-US" w:eastAsia="en-US"/>
        </w:rPr>
      </w:pPr>
      <w:r w:rsidRPr="007A3BDF">
        <w:rPr>
          <w:rFonts w:ascii="Arial" w:hAnsi="Arial" w:cs="Arial"/>
          <w:color w:val="2B2B2B"/>
          <w:sz w:val="20"/>
          <w:szCs w:val="20"/>
          <w:shd w:val="clear" w:color="auto" w:fill="FFFFFF"/>
          <w:lang w:val="en-US" w:eastAsia="en-US"/>
        </w:rPr>
        <w:t xml:space="preserve">Ana Maria Celis, Christie’s Head of the 21st Century Evening Sale, remarks, </w:t>
      </w:r>
      <w:r w:rsidRPr="007A3BDF">
        <w:rPr>
          <w:rFonts w:ascii="Arial" w:hAnsi="Arial" w:cs="Arial"/>
          <w:i/>
          <w:iCs/>
          <w:color w:val="2B2B2B"/>
          <w:sz w:val="20"/>
          <w:szCs w:val="20"/>
          <w:shd w:val="clear" w:color="auto" w:fill="FFFFFF"/>
          <w:lang w:val="en-US" w:eastAsia="en-US"/>
        </w:rPr>
        <w:t xml:space="preserve">Portrait of a Lady (After Louis Leopold </w:t>
      </w:r>
      <w:proofErr w:type="spellStart"/>
      <w:r w:rsidRPr="007A3BDF">
        <w:rPr>
          <w:rFonts w:ascii="Arial" w:hAnsi="Arial" w:cs="Arial"/>
          <w:i/>
          <w:iCs/>
          <w:color w:val="2B2B2B"/>
          <w:sz w:val="20"/>
          <w:szCs w:val="20"/>
          <w:shd w:val="clear" w:color="auto" w:fill="FFFFFF"/>
          <w:lang w:val="en-US" w:eastAsia="en-US"/>
        </w:rPr>
        <w:t>Boilly</w:t>
      </w:r>
      <w:proofErr w:type="spellEnd"/>
      <w:r w:rsidRPr="007A3BDF">
        <w:rPr>
          <w:rFonts w:ascii="Arial" w:hAnsi="Arial" w:cs="Arial"/>
          <w:i/>
          <w:iCs/>
          <w:color w:val="2B2B2B"/>
          <w:sz w:val="20"/>
          <w:szCs w:val="20"/>
          <w:shd w:val="clear" w:color="auto" w:fill="FFFFFF"/>
          <w:lang w:val="en-US" w:eastAsia="en-US"/>
        </w:rPr>
        <w:t>) thoughtfully examines the historical erasure of women through Juszkiewicz’s singular and subversive technique. We are honored to offer it in our 21st Century Evening Sale this season to benefit POLIN Museum of the History of Polish Jews. The juxtaposition of the classical stylization with the evocative subject matter of a female sitter’s whose head is fully wrapped, sparks new narratives around portrayals of femininity and deconstructs the past to create new dialogues.</w:t>
      </w:r>
    </w:p>
    <w:p w14:paraId="34F0C21C" w14:textId="77777777" w:rsidR="005974B2" w:rsidRPr="007A3BDF" w:rsidRDefault="005974B2" w:rsidP="007A3BDF">
      <w:pPr>
        <w:spacing w:after="0" w:line="360" w:lineRule="auto"/>
        <w:jc w:val="both"/>
        <w:rPr>
          <w:rFonts w:ascii="Arial" w:hAnsi="Arial" w:cs="Arial"/>
          <w:color w:val="2B2B2B"/>
          <w:sz w:val="20"/>
          <w:szCs w:val="20"/>
          <w:shd w:val="clear" w:color="auto" w:fill="FFFFFF"/>
          <w:lang w:val="en-US"/>
        </w:rPr>
      </w:pPr>
    </w:p>
    <w:p w14:paraId="13536C50" w14:textId="77777777" w:rsidR="005974B2" w:rsidRPr="00A860B5" w:rsidRDefault="005974B2" w:rsidP="007A3BDF">
      <w:pPr>
        <w:spacing w:after="0" w:line="360" w:lineRule="auto"/>
        <w:jc w:val="both"/>
        <w:rPr>
          <w:rFonts w:ascii="Arial" w:eastAsia="Times New Roman" w:hAnsi="Arial" w:cs="Arial"/>
          <w:b/>
          <w:bCs/>
          <w:color w:val="2B2B2B"/>
          <w:sz w:val="20"/>
          <w:szCs w:val="20"/>
          <w:lang w:val="en-US" w:eastAsia="pl-PL"/>
        </w:rPr>
      </w:pPr>
      <w:r w:rsidRPr="00A860B5">
        <w:rPr>
          <w:rFonts w:ascii="Arial" w:eastAsia="Times New Roman" w:hAnsi="Arial" w:cs="Arial"/>
          <w:b/>
          <w:bCs/>
          <w:color w:val="2B2B2B"/>
          <w:sz w:val="20"/>
          <w:szCs w:val="20"/>
          <w:lang w:val="en-US" w:eastAsia="pl-PL"/>
        </w:rPr>
        <w:t>Property Sold to Benefit POLIN Museum of the History of Polish Jews</w:t>
      </w:r>
    </w:p>
    <w:p w14:paraId="026EFF20" w14:textId="125EAA73" w:rsidR="005974B2" w:rsidRDefault="005974B2" w:rsidP="007A3BDF">
      <w:pPr>
        <w:spacing w:after="0" w:line="360" w:lineRule="auto"/>
        <w:jc w:val="both"/>
        <w:rPr>
          <w:rFonts w:ascii="Arial" w:hAnsi="Arial" w:cs="Arial"/>
          <w:color w:val="000000" w:themeColor="text1"/>
          <w:sz w:val="20"/>
          <w:szCs w:val="20"/>
          <w:lang w:val="en-US" w:eastAsia="pl-PL"/>
        </w:rPr>
      </w:pPr>
      <w:r w:rsidRPr="007A3BDF">
        <w:rPr>
          <w:rFonts w:ascii="Arial" w:hAnsi="Arial" w:cs="Arial"/>
          <w:sz w:val="20"/>
          <w:szCs w:val="20"/>
          <w:lang w:val="en-US" w:eastAsia="pl-PL"/>
        </w:rPr>
        <w:t xml:space="preserve">The Museum is a modern institution of culture </w:t>
      </w:r>
      <w:r w:rsidR="00A860B5">
        <w:rPr>
          <w:rFonts w:ascii="Arial" w:hAnsi="Arial" w:cs="Arial"/>
          <w:sz w:val="20"/>
          <w:szCs w:val="20"/>
          <w:lang w:val="en-US" w:eastAsia="pl-PL"/>
        </w:rPr>
        <w:t>–</w:t>
      </w:r>
      <w:r w:rsidRPr="007A3BDF">
        <w:rPr>
          <w:rFonts w:ascii="Arial" w:hAnsi="Arial" w:cs="Arial"/>
          <w:sz w:val="20"/>
          <w:szCs w:val="20"/>
          <w:lang w:val="en-US" w:eastAsia="pl-PL"/>
        </w:rPr>
        <w:t xml:space="preserve"> it is a historical museum which presents</w:t>
      </w:r>
      <w:r w:rsidR="00AB16A9" w:rsidRPr="007A3BDF">
        <w:rPr>
          <w:rFonts w:ascii="Arial" w:hAnsi="Arial" w:cs="Arial"/>
          <w:strike/>
          <w:sz w:val="20"/>
          <w:szCs w:val="20"/>
          <w:lang w:val="en-US" w:eastAsia="pl-PL"/>
        </w:rPr>
        <w:t xml:space="preserve"> </w:t>
      </w:r>
      <w:r w:rsidRPr="007A3BDF">
        <w:rPr>
          <w:rFonts w:ascii="Arial" w:hAnsi="Arial" w:cs="Arial"/>
          <w:sz w:val="20"/>
          <w:szCs w:val="20"/>
          <w:lang w:val="en-US" w:eastAsia="pl-PL"/>
        </w:rPr>
        <w:t xml:space="preserve">1000 years of Jewish life in the Polish lands. It is also a place of meeting and dialogue among those who wish to explore the past and </w:t>
      </w:r>
      <w:r w:rsidRPr="007A3BDF">
        <w:rPr>
          <w:rFonts w:ascii="Arial" w:hAnsi="Arial" w:cs="Arial"/>
          <w:sz w:val="20"/>
          <w:szCs w:val="20"/>
          <w:lang w:val="en-US" w:eastAsia="pl-PL"/>
        </w:rPr>
        <w:lastRenderedPageBreak/>
        <w:t>present Jewish culture, those eager to draw conclusions for the future from Polish-Jewish history, and finally those who are ready to face stereotypes and oppose xenophobia and nationalistic prejudices that threaten today’s societies. By promoting ideas of openness, tolerance and truth, POLIN Museum contributes to the mutual understanding and respect among Poles and Jews, and other nations at the same tim</w:t>
      </w:r>
      <w:r w:rsidRPr="007A3BDF">
        <w:rPr>
          <w:rFonts w:ascii="Arial" w:hAnsi="Arial" w:cs="Arial"/>
          <w:color w:val="000000" w:themeColor="text1"/>
          <w:sz w:val="20"/>
          <w:szCs w:val="20"/>
          <w:lang w:val="en-US" w:eastAsia="pl-PL"/>
        </w:rPr>
        <w:t xml:space="preserve">e. Despite the global pandemic, </w:t>
      </w:r>
      <w:r w:rsidRPr="007A3BDF">
        <w:rPr>
          <w:rStyle w:val="cf01"/>
          <w:rFonts w:ascii="Arial" w:hAnsi="Arial" w:cs="Arial"/>
          <w:color w:val="000000" w:themeColor="text1"/>
          <w:sz w:val="20"/>
          <w:szCs w:val="20"/>
          <w:lang w:val="en-US"/>
        </w:rPr>
        <w:t xml:space="preserve">after months of closure and economical struggle, </w:t>
      </w:r>
      <w:r w:rsidRPr="007A3BDF">
        <w:rPr>
          <w:rFonts w:ascii="Arial" w:hAnsi="Arial" w:cs="Arial"/>
          <w:color w:val="000000" w:themeColor="text1"/>
          <w:sz w:val="20"/>
          <w:szCs w:val="20"/>
          <w:lang w:val="en-US" w:eastAsia="pl-PL"/>
        </w:rPr>
        <w:t>it continues its</w:t>
      </w:r>
      <w:r w:rsidRPr="007A3BDF">
        <w:rPr>
          <w:rStyle w:val="cf01"/>
          <w:rFonts w:ascii="Arial" w:hAnsi="Arial" w:cs="Arial"/>
          <w:color w:val="000000" w:themeColor="text1"/>
          <w:sz w:val="20"/>
          <w:szCs w:val="20"/>
          <w:lang w:val="en-US"/>
        </w:rPr>
        <w:t xml:space="preserve"> mission, welcomes guests from all around the world at its Core Exhibition and organizes temporary exhibitions, historical, artistic and educational events for Polish and international audience.</w:t>
      </w:r>
      <w:r w:rsidRPr="007A3BDF">
        <w:rPr>
          <w:rFonts w:ascii="Arial" w:hAnsi="Arial" w:cs="Arial"/>
          <w:color w:val="000000" w:themeColor="text1"/>
          <w:sz w:val="20"/>
          <w:szCs w:val="20"/>
          <w:lang w:val="en-US" w:eastAsia="pl-PL"/>
        </w:rPr>
        <w:t xml:space="preserve"> </w:t>
      </w:r>
    </w:p>
    <w:p w14:paraId="1454FADA" w14:textId="77777777" w:rsidR="00A07874" w:rsidRPr="007A3BDF" w:rsidRDefault="00A07874" w:rsidP="007A3BDF">
      <w:pPr>
        <w:spacing w:after="0" w:line="360" w:lineRule="auto"/>
        <w:jc w:val="both"/>
        <w:rPr>
          <w:rFonts w:ascii="Arial" w:hAnsi="Arial" w:cs="Arial"/>
          <w:sz w:val="20"/>
          <w:szCs w:val="20"/>
          <w:lang w:val="en-US" w:eastAsia="pl-PL"/>
        </w:rPr>
      </w:pPr>
    </w:p>
    <w:p w14:paraId="773E1BBB" w14:textId="1B282E0D" w:rsidR="005974B2" w:rsidRDefault="005974B2" w:rsidP="007A3BDF">
      <w:pPr>
        <w:spacing w:after="0" w:line="360" w:lineRule="auto"/>
        <w:jc w:val="both"/>
        <w:rPr>
          <w:rFonts w:ascii="Arial" w:hAnsi="Arial" w:cs="Arial"/>
          <w:i/>
          <w:iCs/>
          <w:sz w:val="20"/>
          <w:szCs w:val="20"/>
          <w:lang w:val="en-US" w:eastAsia="pl-PL"/>
        </w:rPr>
      </w:pPr>
      <w:bookmarkStart w:id="0" w:name="_Hlk102758529"/>
      <w:r w:rsidRPr="007A3BDF">
        <w:rPr>
          <w:rFonts w:ascii="Arial" w:hAnsi="Arial" w:cs="Arial"/>
          <w:sz w:val="20"/>
          <w:szCs w:val="20"/>
          <w:lang w:val="en-US" w:eastAsia="pl-PL"/>
        </w:rPr>
        <w:t xml:space="preserve">POLIN Museum understands its mission as a social responsibility, and is also responding to current situations. To this end, alongside the efforts of many others, the Museum has responded to the war in Ukraine: </w:t>
      </w:r>
      <w:bookmarkEnd w:id="0"/>
      <w:r w:rsidRPr="007A3BDF">
        <w:rPr>
          <w:rFonts w:ascii="Arial" w:hAnsi="Arial" w:cs="Arial"/>
          <w:i/>
          <w:iCs/>
          <w:sz w:val="20"/>
          <w:szCs w:val="20"/>
          <w:lang w:val="en-US" w:eastAsia="pl-PL"/>
        </w:rPr>
        <w:t xml:space="preserve">We have just opened a new temporary exhibition, "What’s Cooking? Jewish Culinary Culture," at a time when Warsaw is receiving a steady flow of Ukrainian refugees in great need of shelter and food. Within the “Cooking for Ukraine” project, POLIN Museum’s restaurant is preparing free hot meals featuring Jewish </w:t>
      </w:r>
      <w:proofErr w:type="spellStart"/>
      <w:r w:rsidRPr="007A3BDF">
        <w:rPr>
          <w:rFonts w:ascii="Arial" w:hAnsi="Arial" w:cs="Arial"/>
          <w:i/>
          <w:iCs/>
          <w:sz w:val="20"/>
          <w:szCs w:val="20"/>
          <w:lang w:val="en-US" w:eastAsia="pl-PL"/>
        </w:rPr>
        <w:t>specialities</w:t>
      </w:r>
      <w:proofErr w:type="spellEnd"/>
      <w:r w:rsidRPr="007A3BDF">
        <w:rPr>
          <w:rFonts w:ascii="Arial" w:hAnsi="Arial" w:cs="Arial"/>
          <w:i/>
          <w:iCs/>
          <w:sz w:val="20"/>
          <w:szCs w:val="20"/>
          <w:lang w:val="en-US" w:eastAsia="pl-PL"/>
        </w:rPr>
        <w:t xml:space="preserve"> and is delivering them directly to those in greatest need. We must not remain indifferent –</w:t>
      </w:r>
      <w:r w:rsidRPr="007A3BDF">
        <w:rPr>
          <w:rFonts w:ascii="Arial" w:hAnsi="Arial" w:cs="Arial"/>
          <w:sz w:val="20"/>
          <w:szCs w:val="20"/>
          <w:lang w:val="en-US" w:eastAsia="pl-PL"/>
        </w:rPr>
        <w:t xml:space="preserve"> Zygmunt Stępiński, Director of POLIN Museum, remarks.</w:t>
      </w:r>
      <w:r w:rsidRPr="007A3BDF">
        <w:rPr>
          <w:rFonts w:ascii="Arial" w:hAnsi="Arial" w:cs="Arial"/>
          <w:i/>
          <w:iCs/>
          <w:sz w:val="20"/>
          <w:szCs w:val="20"/>
          <w:lang w:val="en-US" w:eastAsia="pl-PL"/>
        </w:rPr>
        <w:t xml:space="preserve"> </w:t>
      </w:r>
    </w:p>
    <w:p w14:paraId="6F7B6CAE" w14:textId="77777777" w:rsidR="00A07874" w:rsidRPr="007A3BDF" w:rsidRDefault="00A07874" w:rsidP="007A3BDF">
      <w:pPr>
        <w:spacing w:after="0" w:line="360" w:lineRule="auto"/>
        <w:jc w:val="both"/>
        <w:rPr>
          <w:rFonts w:ascii="Arial" w:hAnsi="Arial" w:cs="Arial"/>
          <w:sz w:val="20"/>
          <w:szCs w:val="20"/>
          <w:lang w:val="en-US" w:eastAsia="pl-PL"/>
        </w:rPr>
      </w:pPr>
    </w:p>
    <w:p w14:paraId="24BABC1D" w14:textId="212544DA" w:rsidR="005974B2" w:rsidRDefault="005974B2" w:rsidP="007A3BDF">
      <w:pPr>
        <w:spacing w:after="0" w:line="360" w:lineRule="auto"/>
        <w:jc w:val="both"/>
        <w:rPr>
          <w:rFonts w:ascii="Arial" w:hAnsi="Arial" w:cs="Arial"/>
          <w:i/>
          <w:iCs/>
          <w:color w:val="2B2B2B"/>
          <w:sz w:val="20"/>
          <w:szCs w:val="20"/>
          <w:shd w:val="clear" w:color="auto" w:fill="FFFFFF"/>
          <w:lang w:val="en-US"/>
        </w:rPr>
      </w:pPr>
      <w:r w:rsidRPr="007A3BDF">
        <w:rPr>
          <w:rFonts w:ascii="Arial" w:hAnsi="Arial" w:cs="Arial"/>
          <w:color w:val="2B2B2B"/>
          <w:sz w:val="20"/>
          <w:szCs w:val="20"/>
          <w:shd w:val="clear" w:color="auto" w:fill="FFFFFF"/>
          <w:lang w:val="en-US"/>
        </w:rPr>
        <w:t xml:space="preserve">Many of POLIN Museum’s activities, including “Cooking for Ukraine”, are supported by donors and friends from Poland and abroad, with a special support from American Friends of POLIN Museum. In the words of Zygmunt </w:t>
      </w:r>
      <w:proofErr w:type="spellStart"/>
      <w:r w:rsidRPr="007A3BDF">
        <w:rPr>
          <w:rFonts w:ascii="Arial" w:hAnsi="Arial" w:cs="Arial"/>
          <w:color w:val="2B2B2B"/>
          <w:sz w:val="20"/>
          <w:szCs w:val="20"/>
          <w:shd w:val="clear" w:color="auto" w:fill="FFFFFF"/>
          <w:lang w:val="en-US"/>
        </w:rPr>
        <w:t>Stępinski</w:t>
      </w:r>
      <w:proofErr w:type="spellEnd"/>
      <w:r w:rsidRPr="007A3BDF">
        <w:rPr>
          <w:rFonts w:ascii="Arial" w:hAnsi="Arial" w:cs="Arial"/>
          <w:color w:val="2B2B2B"/>
          <w:sz w:val="20"/>
          <w:szCs w:val="20"/>
          <w:shd w:val="clear" w:color="auto" w:fill="FFFFFF"/>
          <w:lang w:val="en-US"/>
        </w:rPr>
        <w:t xml:space="preserve"> stated on Christies.com, </w:t>
      </w:r>
      <w:r w:rsidRPr="007A3BDF">
        <w:rPr>
          <w:rFonts w:ascii="Arial" w:hAnsi="Arial" w:cs="Arial"/>
          <w:i/>
          <w:iCs/>
          <w:color w:val="2B2B2B"/>
          <w:sz w:val="20"/>
          <w:szCs w:val="20"/>
          <w:shd w:val="clear" w:color="auto" w:fill="FFFFFF"/>
          <w:lang w:val="en-US"/>
        </w:rPr>
        <w:t xml:space="preserve">We are grateful for the support of American Friends of POLIN Museum </w:t>
      </w:r>
      <w:r w:rsidRPr="007A3BDF">
        <w:rPr>
          <w:rFonts w:ascii="Arial" w:hAnsi="Arial" w:cs="Arial"/>
          <w:i/>
          <w:iCs/>
          <w:sz w:val="20"/>
          <w:szCs w:val="20"/>
          <w:lang w:val="en-US"/>
        </w:rPr>
        <w:t xml:space="preserve">and Christie’s </w:t>
      </w:r>
      <w:r w:rsidRPr="007A3BDF">
        <w:rPr>
          <w:rFonts w:ascii="Arial" w:hAnsi="Arial" w:cs="Arial"/>
          <w:i/>
          <w:iCs/>
          <w:color w:val="2B2B2B"/>
          <w:sz w:val="20"/>
          <w:szCs w:val="20"/>
          <w:shd w:val="clear" w:color="auto" w:fill="FFFFFF"/>
          <w:lang w:val="en-US"/>
        </w:rPr>
        <w:t>who believe in our mission and work with us to write the next chapter in the history of Polish Jews and Jewish life in Poland.</w:t>
      </w:r>
    </w:p>
    <w:p w14:paraId="3CCBE23E" w14:textId="77777777" w:rsidR="00A07874" w:rsidRPr="007A3BDF" w:rsidRDefault="00A07874" w:rsidP="007A3BDF">
      <w:pPr>
        <w:spacing w:after="0" w:line="360" w:lineRule="auto"/>
        <w:jc w:val="both"/>
        <w:rPr>
          <w:rFonts w:ascii="Arial" w:hAnsi="Arial" w:cs="Arial"/>
          <w:color w:val="2B2B2B"/>
          <w:sz w:val="20"/>
          <w:szCs w:val="20"/>
          <w:shd w:val="clear" w:color="auto" w:fill="FFFFFF"/>
          <w:lang w:val="en-US"/>
        </w:rPr>
      </w:pPr>
    </w:p>
    <w:p w14:paraId="102EBE7B" w14:textId="6C4E20F7" w:rsidR="00A07874" w:rsidRDefault="005974B2" w:rsidP="007A3BDF">
      <w:pPr>
        <w:shd w:val="clear" w:color="auto" w:fill="FFFFFF"/>
        <w:spacing w:after="0" w:line="360" w:lineRule="auto"/>
        <w:jc w:val="both"/>
        <w:rPr>
          <w:rFonts w:ascii="Arial" w:hAnsi="Arial" w:cs="Arial"/>
          <w:i/>
          <w:iCs/>
          <w:color w:val="2B2B2B"/>
          <w:sz w:val="20"/>
          <w:szCs w:val="20"/>
          <w:shd w:val="clear" w:color="auto" w:fill="FFFFFF"/>
          <w:lang w:val="en-US"/>
        </w:rPr>
      </w:pPr>
      <w:r w:rsidRPr="007A3BDF">
        <w:rPr>
          <w:rFonts w:ascii="Arial" w:hAnsi="Arial" w:cs="Arial"/>
          <w:color w:val="2B2B2B"/>
          <w:sz w:val="20"/>
          <w:szCs w:val="20"/>
          <w:shd w:val="clear" w:color="auto" w:fill="FFFFFF"/>
          <w:lang w:val="en-US"/>
        </w:rPr>
        <w:t xml:space="preserve">A representative of Christie’s states: </w:t>
      </w:r>
      <w:r w:rsidRPr="007A3BDF">
        <w:rPr>
          <w:rFonts w:ascii="Arial" w:hAnsi="Arial" w:cs="Arial"/>
          <w:i/>
          <w:iCs/>
          <w:color w:val="2B2B2B"/>
          <w:sz w:val="20"/>
          <w:szCs w:val="20"/>
          <w:shd w:val="clear" w:color="auto" w:fill="FFFFFF"/>
          <w:lang w:val="en-US"/>
        </w:rPr>
        <w:t>Christie’s is proud to support philanthropic initiatives through our networks, whether by facilitating the sale of artwork to benefit important causes; offering, when we can, our salerooms as a venue for fundraising events; or providing expert charity auctioneers.</w:t>
      </w:r>
    </w:p>
    <w:p w14:paraId="18F1040A" w14:textId="77777777" w:rsidR="00A07874" w:rsidRPr="007A3BDF" w:rsidRDefault="00A07874" w:rsidP="007A3BDF">
      <w:pPr>
        <w:shd w:val="clear" w:color="auto" w:fill="FFFFFF"/>
        <w:spacing w:after="0" w:line="360" w:lineRule="auto"/>
        <w:jc w:val="both"/>
        <w:rPr>
          <w:rFonts w:ascii="Arial" w:hAnsi="Arial" w:cs="Arial"/>
          <w:color w:val="2B2B2B"/>
          <w:sz w:val="20"/>
          <w:szCs w:val="20"/>
          <w:shd w:val="clear" w:color="auto" w:fill="FFFFFF"/>
          <w:lang w:val="en-US"/>
        </w:rPr>
      </w:pPr>
    </w:p>
    <w:p w14:paraId="5C554B39" w14:textId="7C095393" w:rsidR="00A860B5" w:rsidRPr="00A860B5" w:rsidRDefault="00A860B5" w:rsidP="007A3BDF">
      <w:pPr>
        <w:shd w:val="clear" w:color="auto" w:fill="FFFFFF"/>
        <w:spacing w:after="0" w:line="360" w:lineRule="auto"/>
        <w:jc w:val="both"/>
        <w:rPr>
          <w:rFonts w:ascii="Arial" w:eastAsia="Times New Roman" w:hAnsi="Arial" w:cs="Arial"/>
          <w:b/>
          <w:bCs/>
          <w:color w:val="2B2B2B"/>
          <w:sz w:val="20"/>
          <w:szCs w:val="20"/>
          <w:lang w:val="en-US" w:eastAsia="pl-PL"/>
        </w:rPr>
      </w:pPr>
      <w:r>
        <w:rPr>
          <w:rFonts w:ascii="Arial" w:eastAsia="Times New Roman" w:hAnsi="Arial" w:cs="Arial"/>
          <w:b/>
          <w:bCs/>
          <w:color w:val="2B2B2B"/>
          <w:sz w:val="20"/>
          <w:szCs w:val="20"/>
          <w:lang w:val="en-US" w:eastAsia="pl-PL"/>
        </w:rPr>
        <w:t>POLIN Museum</w:t>
      </w:r>
    </w:p>
    <w:p w14:paraId="1528965B" w14:textId="4CA47625" w:rsidR="005974B2" w:rsidRPr="007A3BDF" w:rsidRDefault="005974B2" w:rsidP="007A3BDF">
      <w:pPr>
        <w:shd w:val="clear" w:color="auto" w:fill="FFFFFF"/>
        <w:spacing w:after="0" w:line="360" w:lineRule="auto"/>
        <w:jc w:val="both"/>
        <w:rPr>
          <w:rFonts w:ascii="Arial" w:eastAsia="Times New Roman" w:hAnsi="Arial" w:cs="Arial"/>
          <w:color w:val="2B2B2B"/>
          <w:sz w:val="20"/>
          <w:szCs w:val="20"/>
          <w:lang w:val="en-US" w:eastAsia="pl-PL"/>
        </w:rPr>
      </w:pPr>
      <w:r w:rsidRPr="007A3BDF">
        <w:rPr>
          <w:rFonts w:ascii="Arial" w:eastAsia="Times New Roman" w:hAnsi="Arial" w:cs="Arial"/>
          <w:color w:val="2B2B2B"/>
          <w:sz w:val="20"/>
          <w:szCs w:val="20"/>
          <w:lang w:val="en-US" w:eastAsia="pl-PL"/>
        </w:rPr>
        <w:t>Winner of the History of Polish Jews 2016 European Museum of the Year Award, POLIN Museum is the only museum in the world dedicated to recovering the memory of Polish Jews. Located on the site of the Warsaw ghetto and prewar Jewish neighborhood, POLIN Museum faces the Monument to the Ghetto Heroes. Its multimedia narrative exhibition presents the thousand-year history of Polish Jews and the civilization they created. This is a legacy for future generations and a call for dialogue in the spirit of mutual understanding and respect. It also hosts annual temporary exhibitions, concerts and runs an extensive educational program. POLIN Museum was created as a private-public partnership of the Association of the Jewish Historical Institute of Poland, which initiated the project, and the Ministry of Culture and National Heritage and the City of Warsaw. Since its opening in 2014, POLIN Museum attracted more than 4 million visitors.</w:t>
      </w:r>
    </w:p>
    <w:p w14:paraId="59DA6093" w14:textId="25AB8537" w:rsidR="00A860B5" w:rsidRPr="00A860B5" w:rsidRDefault="00A860B5" w:rsidP="007A3BDF">
      <w:pPr>
        <w:shd w:val="clear" w:color="auto" w:fill="FFFFFF"/>
        <w:spacing w:after="0" w:line="360" w:lineRule="auto"/>
        <w:jc w:val="both"/>
        <w:rPr>
          <w:rFonts w:ascii="Arial" w:hAnsi="Arial" w:cs="Arial"/>
          <w:b/>
          <w:bCs/>
          <w:sz w:val="20"/>
          <w:szCs w:val="20"/>
          <w:shd w:val="clear" w:color="auto" w:fill="FFFFFF"/>
          <w:lang w:val="en-US"/>
        </w:rPr>
      </w:pPr>
      <w:r>
        <w:rPr>
          <w:rFonts w:ascii="Arial" w:hAnsi="Arial" w:cs="Arial"/>
          <w:b/>
          <w:bCs/>
          <w:sz w:val="20"/>
          <w:szCs w:val="20"/>
          <w:shd w:val="clear" w:color="auto" w:fill="FFFFFF"/>
          <w:lang w:val="en-US"/>
        </w:rPr>
        <w:lastRenderedPageBreak/>
        <w:t>American Friends of POLIN Museum</w:t>
      </w:r>
    </w:p>
    <w:p w14:paraId="511CD5CF" w14:textId="1867FB11" w:rsidR="005974B2" w:rsidRDefault="005974B2" w:rsidP="007A3BDF">
      <w:pPr>
        <w:shd w:val="clear" w:color="auto" w:fill="FFFFFF"/>
        <w:spacing w:after="0" w:line="360" w:lineRule="auto"/>
        <w:jc w:val="both"/>
        <w:rPr>
          <w:rFonts w:ascii="Arial" w:hAnsi="Arial" w:cs="Arial"/>
          <w:color w:val="2B2B2B"/>
          <w:sz w:val="20"/>
          <w:szCs w:val="20"/>
          <w:shd w:val="clear" w:color="auto" w:fill="FFFFFF"/>
          <w:lang w:val="en-US"/>
        </w:rPr>
      </w:pPr>
      <w:r w:rsidRPr="007A3BDF">
        <w:rPr>
          <w:rFonts w:ascii="Arial" w:hAnsi="Arial" w:cs="Arial"/>
          <w:color w:val="2B2B2B"/>
          <w:sz w:val="20"/>
          <w:szCs w:val="20"/>
          <w:shd w:val="clear" w:color="auto" w:fill="FFFFFF"/>
          <w:lang w:val="en-US"/>
        </w:rPr>
        <w:t>Since 2005, American Friends of POLIN Museum of the History of Polish Jews support POLIN Museum initiatives that preserve and promote the legacy of Polish Jews and foster dialogue in the spirit of mutual understanding and respect.</w:t>
      </w:r>
    </w:p>
    <w:p w14:paraId="68177B50" w14:textId="7CB9DCB3" w:rsidR="00A860B5" w:rsidRDefault="00A860B5" w:rsidP="007A3BDF">
      <w:pPr>
        <w:shd w:val="clear" w:color="auto" w:fill="FFFFFF"/>
        <w:spacing w:after="0" w:line="360" w:lineRule="auto"/>
        <w:jc w:val="both"/>
        <w:rPr>
          <w:rFonts w:ascii="Arial" w:hAnsi="Arial" w:cs="Arial"/>
          <w:sz w:val="20"/>
          <w:szCs w:val="20"/>
          <w:shd w:val="clear" w:color="auto" w:fill="FFFFFF"/>
          <w:lang w:val="en-US"/>
        </w:rPr>
      </w:pPr>
    </w:p>
    <w:p w14:paraId="0154BD49" w14:textId="2AEE4F8B" w:rsidR="00A860B5" w:rsidRPr="00A860B5" w:rsidRDefault="00A860B5" w:rsidP="007A3BDF">
      <w:pPr>
        <w:shd w:val="clear" w:color="auto" w:fill="FFFFFF"/>
        <w:spacing w:after="0" w:line="360" w:lineRule="auto"/>
        <w:jc w:val="both"/>
        <w:rPr>
          <w:rFonts w:ascii="Arial" w:hAnsi="Arial" w:cs="Arial"/>
          <w:b/>
          <w:bCs/>
          <w:sz w:val="20"/>
          <w:szCs w:val="20"/>
          <w:shd w:val="clear" w:color="auto" w:fill="FFFFFF"/>
          <w:lang w:val="en-US"/>
        </w:rPr>
      </w:pPr>
      <w:r w:rsidRPr="00A860B5">
        <w:rPr>
          <w:rFonts w:ascii="Arial" w:hAnsi="Arial" w:cs="Arial"/>
          <w:b/>
          <w:bCs/>
          <w:color w:val="2B2B2B"/>
          <w:sz w:val="20"/>
          <w:szCs w:val="20"/>
          <w:shd w:val="clear" w:color="auto" w:fill="FFFFFF"/>
          <w:lang w:val="en-US"/>
        </w:rPr>
        <w:t>Association of the Jewish Historical Institute of Poland</w:t>
      </w:r>
    </w:p>
    <w:p w14:paraId="5A433B3E" w14:textId="0189A412" w:rsidR="005974B2" w:rsidRDefault="005974B2" w:rsidP="007A3BDF">
      <w:pPr>
        <w:shd w:val="clear" w:color="auto" w:fill="FFFFFF"/>
        <w:spacing w:after="0" w:line="360" w:lineRule="auto"/>
        <w:jc w:val="both"/>
        <w:rPr>
          <w:rFonts w:ascii="Arial" w:hAnsi="Arial" w:cs="Arial"/>
          <w:color w:val="2B2B2B"/>
          <w:sz w:val="20"/>
          <w:szCs w:val="20"/>
          <w:shd w:val="clear" w:color="auto" w:fill="FFFFFF"/>
          <w:lang w:val="en-US"/>
        </w:rPr>
      </w:pPr>
      <w:r w:rsidRPr="007A3BDF">
        <w:rPr>
          <w:rFonts w:ascii="Arial" w:hAnsi="Arial" w:cs="Arial"/>
          <w:color w:val="2B2B2B"/>
          <w:sz w:val="20"/>
          <w:szCs w:val="20"/>
          <w:shd w:val="clear" w:color="auto" w:fill="FFFFFF"/>
          <w:lang w:val="en-US"/>
        </w:rPr>
        <w:t>The Association of the Jewish Historical Institute of Poland initiated and co-founded POLIN Museum of the History of Polish Jews and supports its program and activities annually. The Association, established in 1951, is a Jewish philanthropic organization in Poland dedicated to the civilization of Polish Jews and their contribution to world culture.</w:t>
      </w:r>
    </w:p>
    <w:p w14:paraId="4C46B8AD" w14:textId="5027A7AD" w:rsidR="00A07874" w:rsidRDefault="00A07874" w:rsidP="007A3BDF">
      <w:pPr>
        <w:shd w:val="clear" w:color="auto" w:fill="FFFFFF"/>
        <w:spacing w:after="0" w:line="360" w:lineRule="auto"/>
        <w:jc w:val="both"/>
        <w:rPr>
          <w:rFonts w:ascii="Arial" w:hAnsi="Arial" w:cs="Arial"/>
          <w:color w:val="2B2B2B"/>
          <w:sz w:val="20"/>
          <w:szCs w:val="20"/>
          <w:shd w:val="clear" w:color="auto" w:fill="FFFFFF"/>
          <w:lang w:val="en-US"/>
        </w:rPr>
      </w:pPr>
    </w:p>
    <w:p w14:paraId="1C588818" w14:textId="2B88D4F6" w:rsidR="00A07874" w:rsidRPr="00A860B5" w:rsidRDefault="003D2BB3" w:rsidP="00572B0C">
      <w:pPr>
        <w:pStyle w:val="Akapitzlist"/>
        <w:numPr>
          <w:ilvl w:val="0"/>
          <w:numId w:val="24"/>
        </w:numPr>
        <w:shd w:val="clear" w:color="auto" w:fill="FFFFFF"/>
        <w:spacing w:after="0" w:line="360" w:lineRule="auto"/>
        <w:jc w:val="both"/>
        <w:rPr>
          <w:rFonts w:ascii="Arial" w:hAnsi="Arial" w:cs="Arial"/>
          <w:color w:val="000000"/>
          <w:sz w:val="20"/>
          <w:szCs w:val="20"/>
        </w:rPr>
      </w:pPr>
      <w:proofErr w:type="spellStart"/>
      <w:r w:rsidRPr="00A860B5">
        <w:rPr>
          <w:rFonts w:ascii="Arial" w:hAnsi="Arial" w:cs="Arial"/>
          <w:color w:val="000000"/>
          <w:sz w:val="20"/>
          <w:szCs w:val="20"/>
        </w:rPr>
        <w:t>About</w:t>
      </w:r>
      <w:proofErr w:type="spellEnd"/>
      <w:r w:rsidRPr="00A860B5">
        <w:rPr>
          <w:rFonts w:ascii="Arial" w:hAnsi="Arial" w:cs="Arial"/>
          <w:color w:val="000000"/>
          <w:sz w:val="20"/>
          <w:szCs w:val="20"/>
        </w:rPr>
        <w:t xml:space="preserve"> the </w:t>
      </w:r>
      <w:proofErr w:type="spellStart"/>
      <w:r w:rsidRPr="00A860B5">
        <w:rPr>
          <w:rFonts w:ascii="Arial" w:hAnsi="Arial" w:cs="Arial"/>
          <w:color w:val="000000"/>
          <w:sz w:val="20"/>
          <w:szCs w:val="20"/>
        </w:rPr>
        <w:t>auction</w:t>
      </w:r>
      <w:proofErr w:type="spellEnd"/>
      <w:r w:rsidRPr="00A860B5">
        <w:rPr>
          <w:rFonts w:ascii="Arial" w:hAnsi="Arial" w:cs="Arial"/>
          <w:color w:val="000000"/>
          <w:sz w:val="20"/>
          <w:szCs w:val="20"/>
        </w:rPr>
        <w:t xml:space="preserve"> &amp; a </w:t>
      </w:r>
      <w:proofErr w:type="spellStart"/>
      <w:r w:rsidRPr="00A860B5">
        <w:rPr>
          <w:rFonts w:ascii="Arial" w:hAnsi="Arial" w:cs="Arial"/>
          <w:color w:val="000000"/>
          <w:sz w:val="20"/>
          <w:szCs w:val="20"/>
        </w:rPr>
        <w:t>virtual</w:t>
      </w:r>
      <w:proofErr w:type="spellEnd"/>
      <w:r w:rsidRPr="00A860B5">
        <w:rPr>
          <w:rFonts w:ascii="Arial" w:hAnsi="Arial" w:cs="Arial"/>
          <w:color w:val="000000"/>
          <w:sz w:val="20"/>
          <w:szCs w:val="20"/>
        </w:rPr>
        <w:t xml:space="preserve"> tour: </w:t>
      </w:r>
      <w:hyperlink r:id="rId8" w:history="1">
        <w:r w:rsidR="00A07874" w:rsidRPr="00A860B5">
          <w:rPr>
            <w:rFonts w:ascii="Arial" w:hAnsi="Arial" w:cs="Arial"/>
            <w:color w:val="000000"/>
            <w:sz w:val="20"/>
            <w:szCs w:val="20"/>
          </w:rPr>
          <w:t xml:space="preserve">21st Century </w:t>
        </w:r>
        <w:proofErr w:type="spellStart"/>
        <w:r w:rsidR="00A07874" w:rsidRPr="00A860B5">
          <w:rPr>
            <w:rFonts w:ascii="Arial" w:hAnsi="Arial" w:cs="Arial"/>
            <w:color w:val="000000"/>
            <w:sz w:val="20"/>
            <w:szCs w:val="20"/>
          </w:rPr>
          <w:t>Evening</w:t>
        </w:r>
        <w:proofErr w:type="spellEnd"/>
        <w:r w:rsidR="00A07874" w:rsidRPr="00A860B5">
          <w:rPr>
            <w:rFonts w:ascii="Arial" w:hAnsi="Arial" w:cs="Arial"/>
            <w:color w:val="000000"/>
            <w:sz w:val="20"/>
            <w:szCs w:val="20"/>
          </w:rPr>
          <w:t xml:space="preserve"> Sale (christies.com)</w:t>
        </w:r>
      </w:hyperlink>
    </w:p>
    <w:p w14:paraId="351CC627" w14:textId="6C680C71" w:rsidR="003D2BB3" w:rsidRPr="00A860B5" w:rsidRDefault="003D2BB3" w:rsidP="00572B0C">
      <w:pPr>
        <w:pStyle w:val="Akapitzlist"/>
        <w:numPr>
          <w:ilvl w:val="0"/>
          <w:numId w:val="24"/>
        </w:numPr>
        <w:shd w:val="clear" w:color="auto" w:fill="FFFFFF"/>
        <w:rPr>
          <w:rFonts w:ascii="Arial" w:hAnsi="Arial" w:cs="Arial"/>
          <w:color w:val="000000"/>
          <w:sz w:val="20"/>
          <w:szCs w:val="20"/>
        </w:rPr>
      </w:pPr>
      <w:r w:rsidRPr="00A860B5">
        <w:rPr>
          <w:rFonts w:ascii="Arial" w:hAnsi="Arial" w:cs="Arial"/>
          <w:color w:val="000000"/>
          <w:sz w:val="20"/>
          <w:szCs w:val="20"/>
        </w:rPr>
        <w:t xml:space="preserve">For </w:t>
      </w:r>
      <w:proofErr w:type="spellStart"/>
      <w:r w:rsidRPr="00A860B5">
        <w:rPr>
          <w:rFonts w:ascii="Arial" w:hAnsi="Arial" w:cs="Arial"/>
          <w:color w:val="000000"/>
          <w:sz w:val="20"/>
          <w:szCs w:val="20"/>
        </w:rPr>
        <w:t>more</w:t>
      </w:r>
      <w:proofErr w:type="spellEnd"/>
      <w:r w:rsidRPr="00A860B5">
        <w:rPr>
          <w:rFonts w:ascii="Arial" w:hAnsi="Arial" w:cs="Arial"/>
          <w:color w:val="000000"/>
          <w:sz w:val="20"/>
          <w:szCs w:val="20"/>
        </w:rPr>
        <w:t xml:space="preserve"> </w:t>
      </w:r>
      <w:proofErr w:type="spellStart"/>
      <w:r w:rsidRPr="00A860B5">
        <w:rPr>
          <w:rFonts w:ascii="Arial" w:hAnsi="Arial" w:cs="Arial"/>
          <w:color w:val="000000"/>
          <w:sz w:val="20"/>
          <w:szCs w:val="20"/>
        </w:rPr>
        <w:t>information</w:t>
      </w:r>
      <w:proofErr w:type="spellEnd"/>
      <w:r w:rsidRPr="00A860B5">
        <w:rPr>
          <w:rFonts w:ascii="Arial" w:hAnsi="Arial" w:cs="Arial"/>
          <w:color w:val="000000"/>
          <w:sz w:val="20"/>
          <w:szCs w:val="20"/>
        </w:rPr>
        <w:t xml:space="preserve"> on the </w:t>
      </w:r>
      <w:proofErr w:type="spellStart"/>
      <w:r w:rsidRPr="00A860B5">
        <w:rPr>
          <w:rFonts w:ascii="Arial" w:hAnsi="Arial" w:cs="Arial"/>
          <w:color w:val="000000"/>
          <w:sz w:val="20"/>
          <w:szCs w:val="20"/>
        </w:rPr>
        <w:t>auction</w:t>
      </w:r>
      <w:proofErr w:type="spellEnd"/>
      <w:r w:rsidRPr="00A860B5">
        <w:rPr>
          <w:rFonts w:ascii="Arial" w:hAnsi="Arial" w:cs="Arial"/>
          <w:color w:val="000000"/>
          <w:sz w:val="20"/>
          <w:szCs w:val="20"/>
        </w:rPr>
        <w:t xml:space="preserve">: </w:t>
      </w:r>
      <w:hyperlink r:id="rId9" w:history="1">
        <w:proofErr w:type="spellStart"/>
        <w:r w:rsidRPr="00A860B5">
          <w:rPr>
            <w:rFonts w:ascii="Arial" w:hAnsi="Arial" w:cs="Arial"/>
            <w:color w:val="000000"/>
            <w:sz w:val="20"/>
            <w:szCs w:val="20"/>
          </w:rPr>
          <w:t>Property</w:t>
        </w:r>
        <w:proofErr w:type="spellEnd"/>
        <w:r w:rsidRPr="00A860B5">
          <w:rPr>
            <w:rFonts w:ascii="Arial" w:hAnsi="Arial" w:cs="Arial"/>
            <w:color w:val="000000"/>
            <w:sz w:val="20"/>
            <w:szCs w:val="20"/>
          </w:rPr>
          <w:t xml:space="preserve"> Sold to Benefit POLIN </w:t>
        </w:r>
        <w:proofErr w:type="spellStart"/>
        <w:r w:rsidRPr="00A860B5">
          <w:rPr>
            <w:rFonts w:ascii="Arial" w:hAnsi="Arial" w:cs="Arial"/>
            <w:color w:val="000000"/>
            <w:sz w:val="20"/>
            <w:szCs w:val="20"/>
          </w:rPr>
          <w:t>Museum</w:t>
        </w:r>
        <w:proofErr w:type="spellEnd"/>
        <w:r w:rsidRPr="00A860B5">
          <w:rPr>
            <w:rFonts w:ascii="Arial" w:hAnsi="Arial" w:cs="Arial"/>
            <w:color w:val="000000"/>
            <w:sz w:val="20"/>
            <w:szCs w:val="20"/>
          </w:rPr>
          <w:t xml:space="preserve"> of the </w:t>
        </w:r>
        <w:proofErr w:type="spellStart"/>
        <w:r w:rsidRPr="00A860B5">
          <w:rPr>
            <w:rFonts w:ascii="Arial" w:hAnsi="Arial" w:cs="Arial"/>
            <w:color w:val="000000"/>
            <w:sz w:val="20"/>
            <w:szCs w:val="20"/>
          </w:rPr>
          <w:t>History</w:t>
        </w:r>
        <w:proofErr w:type="spellEnd"/>
        <w:r w:rsidRPr="00A860B5">
          <w:rPr>
            <w:rFonts w:ascii="Arial" w:hAnsi="Arial" w:cs="Arial"/>
            <w:color w:val="000000"/>
            <w:sz w:val="20"/>
            <w:szCs w:val="20"/>
          </w:rPr>
          <w:t xml:space="preserve"> of </w:t>
        </w:r>
        <w:proofErr w:type="spellStart"/>
        <w:r w:rsidRPr="00A860B5">
          <w:rPr>
            <w:rFonts w:ascii="Arial" w:hAnsi="Arial" w:cs="Arial"/>
            <w:color w:val="000000"/>
            <w:sz w:val="20"/>
            <w:szCs w:val="20"/>
          </w:rPr>
          <w:t>Polish</w:t>
        </w:r>
        <w:proofErr w:type="spellEnd"/>
        <w:r w:rsidRPr="00A860B5">
          <w:rPr>
            <w:rFonts w:ascii="Arial" w:hAnsi="Arial" w:cs="Arial"/>
            <w:color w:val="000000"/>
            <w:sz w:val="20"/>
            <w:szCs w:val="20"/>
          </w:rPr>
          <w:t xml:space="preserve"> </w:t>
        </w:r>
        <w:proofErr w:type="spellStart"/>
        <w:r w:rsidRPr="00A860B5">
          <w:rPr>
            <w:rFonts w:ascii="Arial" w:hAnsi="Arial" w:cs="Arial"/>
            <w:color w:val="000000"/>
            <w:sz w:val="20"/>
            <w:szCs w:val="20"/>
          </w:rPr>
          <w:t>Jews</w:t>
        </w:r>
        <w:proofErr w:type="spellEnd"/>
        <w:r w:rsidRPr="00A860B5">
          <w:rPr>
            <w:rFonts w:ascii="Arial" w:hAnsi="Arial" w:cs="Arial"/>
            <w:color w:val="000000"/>
            <w:sz w:val="20"/>
            <w:szCs w:val="20"/>
          </w:rPr>
          <w:t xml:space="preserve"> | </w:t>
        </w:r>
        <w:proofErr w:type="spellStart"/>
        <w:r w:rsidRPr="00A860B5">
          <w:rPr>
            <w:rFonts w:ascii="Arial" w:hAnsi="Arial" w:cs="Arial"/>
            <w:color w:val="000000"/>
            <w:sz w:val="20"/>
            <w:szCs w:val="20"/>
          </w:rPr>
          <w:t>Christie's</w:t>
        </w:r>
        <w:proofErr w:type="spellEnd"/>
        <w:r w:rsidRPr="00A860B5">
          <w:rPr>
            <w:rFonts w:ascii="Arial" w:hAnsi="Arial" w:cs="Arial"/>
            <w:color w:val="000000"/>
            <w:sz w:val="20"/>
            <w:szCs w:val="20"/>
          </w:rPr>
          <w:t xml:space="preserve"> (christies.com)</w:t>
        </w:r>
      </w:hyperlink>
    </w:p>
    <w:p w14:paraId="6EB2299C" w14:textId="444771AE" w:rsidR="00572B0C" w:rsidRPr="00A860B5" w:rsidRDefault="00572B0C" w:rsidP="00572B0C">
      <w:pPr>
        <w:pStyle w:val="Akapitzlist"/>
        <w:numPr>
          <w:ilvl w:val="0"/>
          <w:numId w:val="24"/>
        </w:numPr>
        <w:spacing w:line="360" w:lineRule="auto"/>
        <w:jc w:val="both"/>
        <w:rPr>
          <w:rFonts w:ascii="Arial" w:hAnsi="Arial" w:cs="Arial"/>
          <w:color w:val="000000"/>
          <w:sz w:val="20"/>
          <w:szCs w:val="20"/>
        </w:rPr>
      </w:pPr>
      <w:r w:rsidRPr="00A860B5">
        <w:rPr>
          <w:rFonts w:ascii="Arial" w:hAnsi="Arial" w:cs="Arial"/>
          <w:color w:val="000000"/>
          <w:sz w:val="20"/>
          <w:szCs w:val="20"/>
        </w:rPr>
        <w:t xml:space="preserve">To </w:t>
      </w:r>
      <w:proofErr w:type="spellStart"/>
      <w:r w:rsidRPr="00A860B5">
        <w:rPr>
          <w:rFonts w:ascii="Arial" w:hAnsi="Arial" w:cs="Arial"/>
          <w:color w:val="000000"/>
          <w:sz w:val="20"/>
          <w:szCs w:val="20"/>
        </w:rPr>
        <w:t>view</w:t>
      </w:r>
      <w:proofErr w:type="spellEnd"/>
      <w:r w:rsidRPr="00A860B5">
        <w:rPr>
          <w:rFonts w:ascii="Arial" w:hAnsi="Arial" w:cs="Arial"/>
          <w:color w:val="000000"/>
          <w:sz w:val="20"/>
          <w:szCs w:val="20"/>
        </w:rPr>
        <w:t xml:space="preserve"> the painting: </w:t>
      </w:r>
      <w:hyperlink r:id="rId10" w:history="1">
        <w:r w:rsidRPr="00A860B5">
          <w:rPr>
            <w:rFonts w:ascii="Arial" w:hAnsi="Arial" w:cs="Arial"/>
            <w:color w:val="000000"/>
            <w:sz w:val="20"/>
            <w:szCs w:val="20"/>
          </w:rPr>
          <w:t>EWA JUSZKIEWICZ (B. 1984) (christies.com)</w:t>
        </w:r>
      </w:hyperlink>
    </w:p>
    <w:p w14:paraId="667B9233" w14:textId="6C86475F" w:rsidR="00572B0C" w:rsidRPr="00A860B5" w:rsidRDefault="00F42600" w:rsidP="00572B0C">
      <w:pPr>
        <w:pStyle w:val="Akapitzlist"/>
        <w:numPr>
          <w:ilvl w:val="0"/>
          <w:numId w:val="24"/>
        </w:numPr>
        <w:shd w:val="clear" w:color="auto" w:fill="FFFFFF"/>
        <w:rPr>
          <w:rFonts w:ascii="Arial" w:hAnsi="Arial" w:cs="Arial"/>
          <w:color w:val="000000"/>
          <w:sz w:val="20"/>
          <w:szCs w:val="20"/>
        </w:rPr>
      </w:pPr>
      <w:hyperlink r:id="rId11" w:history="1">
        <w:r w:rsidR="00572B0C" w:rsidRPr="00A860B5">
          <w:rPr>
            <w:rFonts w:ascii="Arial" w:hAnsi="Arial" w:cs="Arial"/>
            <w:color w:val="000000"/>
            <w:sz w:val="20"/>
            <w:szCs w:val="20"/>
          </w:rPr>
          <w:t xml:space="preserve">Ewa Juszkiewicz </w:t>
        </w:r>
        <w:r w:rsidR="00A860B5" w:rsidRPr="00A860B5">
          <w:rPr>
            <w:rFonts w:ascii="Arial" w:hAnsi="Arial" w:cs="Arial"/>
            <w:color w:val="000000"/>
            <w:sz w:val="20"/>
            <w:szCs w:val="20"/>
          </w:rPr>
          <w:t>–</w:t>
        </w:r>
        <w:r w:rsidR="00572B0C" w:rsidRPr="00A860B5">
          <w:rPr>
            <w:rFonts w:ascii="Arial" w:hAnsi="Arial" w:cs="Arial"/>
            <w:color w:val="000000"/>
            <w:sz w:val="20"/>
            <w:szCs w:val="20"/>
          </w:rPr>
          <w:t xml:space="preserve"> </w:t>
        </w:r>
        <w:proofErr w:type="spellStart"/>
        <w:r w:rsidR="00572B0C" w:rsidRPr="00A860B5">
          <w:rPr>
            <w:rFonts w:ascii="Arial" w:hAnsi="Arial" w:cs="Arial"/>
            <w:color w:val="000000"/>
            <w:sz w:val="20"/>
            <w:szCs w:val="20"/>
          </w:rPr>
          <w:t>Biography</w:t>
        </w:r>
        <w:proofErr w:type="spellEnd"/>
        <w:r w:rsidR="00572B0C" w:rsidRPr="00A860B5">
          <w:rPr>
            <w:rFonts w:ascii="Arial" w:hAnsi="Arial" w:cs="Arial"/>
            <w:color w:val="000000"/>
            <w:sz w:val="20"/>
            <w:szCs w:val="20"/>
          </w:rPr>
          <w:t xml:space="preserve"> | Artist | Culture.pl</w:t>
        </w:r>
      </w:hyperlink>
    </w:p>
    <w:p w14:paraId="23FC0B36" w14:textId="6F2C2B38" w:rsidR="003D2BB3" w:rsidRPr="00A860B5" w:rsidRDefault="00572B0C" w:rsidP="00A860B5">
      <w:pPr>
        <w:pStyle w:val="Akapitzlist"/>
        <w:numPr>
          <w:ilvl w:val="0"/>
          <w:numId w:val="24"/>
        </w:numPr>
        <w:rPr>
          <w:rFonts w:ascii="Arial" w:hAnsi="Arial" w:cs="Arial"/>
          <w:color w:val="000000"/>
          <w:sz w:val="20"/>
          <w:szCs w:val="20"/>
        </w:rPr>
      </w:pPr>
      <w:r w:rsidRPr="00A860B5">
        <w:rPr>
          <w:rFonts w:ascii="Arial" w:hAnsi="Arial" w:cs="Arial"/>
          <w:color w:val="000000"/>
          <w:sz w:val="20"/>
          <w:szCs w:val="20"/>
        </w:rPr>
        <w:t xml:space="preserve">POLIN </w:t>
      </w:r>
      <w:proofErr w:type="spellStart"/>
      <w:r w:rsidRPr="00A860B5">
        <w:rPr>
          <w:rFonts w:ascii="Arial" w:hAnsi="Arial" w:cs="Arial"/>
          <w:color w:val="000000"/>
          <w:sz w:val="20"/>
          <w:szCs w:val="20"/>
        </w:rPr>
        <w:t>Museum</w:t>
      </w:r>
      <w:proofErr w:type="spellEnd"/>
      <w:r w:rsidRPr="00A860B5">
        <w:rPr>
          <w:rFonts w:ascii="Arial" w:hAnsi="Arial" w:cs="Arial"/>
          <w:color w:val="000000"/>
          <w:sz w:val="20"/>
          <w:szCs w:val="20"/>
        </w:rPr>
        <w:t xml:space="preserve">: </w:t>
      </w:r>
      <w:hyperlink r:id="rId12" w:history="1">
        <w:r w:rsidRPr="00A860B5">
          <w:rPr>
            <w:rStyle w:val="Hipercze"/>
            <w:rFonts w:ascii="Arial" w:hAnsi="Arial" w:cs="Arial"/>
            <w:color w:val="auto"/>
            <w:sz w:val="20"/>
            <w:szCs w:val="20"/>
            <w:u w:val="none"/>
          </w:rPr>
          <w:t>polin.pl</w:t>
        </w:r>
      </w:hyperlink>
      <w:r w:rsidRPr="00A860B5">
        <w:rPr>
          <w:rFonts w:ascii="Arial" w:hAnsi="Arial" w:cs="Arial"/>
          <w:color w:val="000000"/>
          <w:sz w:val="20"/>
          <w:szCs w:val="20"/>
        </w:rPr>
        <w:t xml:space="preserve">; Facebook </w:t>
      </w:r>
      <w:proofErr w:type="spellStart"/>
      <w:r w:rsidRPr="00A860B5">
        <w:rPr>
          <w:rFonts w:ascii="Arial" w:hAnsi="Arial" w:cs="Arial"/>
          <w:color w:val="000000"/>
          <w:sz w:val="20"/>
          <w:szCs w:val="20"/>
        </w:rPr>
        <w:t>Page</w:t>
      </w:r>
      <w:proofErr w:type="spellEnd"/>
      <w:r w:rsidRPr="00A860B5">
        <w:rPr>
          <w:rFonts w:ascii="Arial" w:hAnsi="Arial" w:cs="Arial"/>
          <w:color w:val="000000"/>
          <w:sz w:val="20"/>
          <w:szCs w:val="20"/>
        </w:rPr>
        <w:t xml:space="preserve"> </w:t>
      </w:r>
      <w:hyperlink r:id="rId13" w:history="1">
        <w:proofErr w:type="spellStart"/>
        <w:r w:rsidRPr="00A860B5">
          <w:rPr>
            <w:rFonts w:ascii="Arial" w:hAnsi="Arial" w:cs="Arial"/>
            <w:color w:val="000000"/>
            <w:sz w:val="20"/>
            <w:szCs w:val="20"/>
          </w:rPr>
          <w:t>Friends</w:t>
        </w:r>
        <w:proofErr w:type="spellEnd"/>
        <w:r w:rsidRPr="00A860B5">
          <w:rPr>
            <w:rFonts w:ascii="Arial" w:hAnsi="Arial" w:cs="Arial"/>
            <w:color w:val="000000"/>
            <w:sz w:val="20"/>
            <w:szCs w:val="20"/>
          </w:rPr>
          <w:t xml:space="preserve"> of POLIN </w:t>
        </w:r>
        <w:proofErr w:type="spellStart"/>
        <w:r w:rsidRPr="00A860B5">
          <w:rPr>
            <w:rFonts w:ascii="Arial" w:hAnsi="Arial" w:cs="Arial"/>
            <w:color w:val="000000"/>
            <w:sz w:val="20"/>
            <w:szCs w:val="20"/>
          </w:rPr>
          <w:t>Museum</w:t>
        </w:r>
        <w:proofErr w:type="spellEnd"/>
        <w:r w:rsidRPr="00A860B5">
          <w:rPr>
            <w:rFonts w:ascii="Arial" w:hAnsi="Arial" w:cs="Arial"/>
            <w:color w:val="000000"/>
            <w:sz w:val="20"/>
            <w:szCs w:val="20"/>
          </w:rPr>
          <w:t xml:space="preserve"> | Facebook</w:t>
        </w:r>
      </w:hyperlink>
    </w:p>
    <w:p w14:paraId="60449994" w14:textId="27D8EF49" w:rsidR="005974B2" w:rsidRDefault="005974B2" w:rsidP="005974B2">
      <w:pPr>
        <w:shd w:val="clear" w:color="auto" w:fill="FFFFFF"/>
        <w:spacing w:before="100" w:beforeAutospacing="1" w:after="0" w:line="375" w:lineRule="atLeast"/>
        <w:rPr>
          <w:rFonts w:ascii="Arial" w:hAnsi="Arial" w:cs="Arial"/>
          <w:color w:val="2B2B2B"/>
          <w:sz w:val="20"/>
          <w:szCs w:val="20"/>
          <w:shd w:val="clear" w:color="auto" w:fill="FFFFFF"/>
          <w:lang w:val="en-US"/>
        </w:rPr>
      </w:pPr>
    </w:p>
    <w:p w14:paraId="48608D2D" w14:textId="77777777" w:rsidR="00A860B5" w:rsidRPr="007A3BDF" w:rsidRDefault="00A860B5" w:rsidP="005974B2">
      <w:pPr>
        <w:shd w:val="clear" w:color="auto" w:fill="FFFFFF"/>
        <w:spacing w:before="100" w:beforeAutospacing="1" w:after="0" w:line="375" w:lineRule="atLeast"/>
        <w:rPr>
          <w:rFonts w:ascii="Arial" w:hAnsi="Arial" w:cs="Arial"/>
          <w:color w:val="2B2B2B"/>
          <w:sz w:val="20"/>
          <w:szCs w:val="20"/>
          <w:shd w:val="clear" w:color="auto" w:fill="FFFFFF"/>
          <w:lang w:val="en-US"/>
        </w:rPr>
      </w:pPr>
    </w:p>
    <w:p w14:paraId="19538215" w14:textId="05DE5D5B" w:rsidR="00571A2D" w:rsidRPr="007A3BDF" w:rsidRDefault="00571A2D" w:rsidP="00086B56">
      <w:pPr>
        <w:autoSpaceDE w:val="0"/>
        <w:autoSpaceDN w:val="0"/>
        <w:spacing w:after="0" w:line="240" w:lineRule="auto"/>
        <w:jc w:val="right"/>
        <w:rPr>
          <w:rFonts w:ascii="Arial" w:hAnsi="Arial" w:cs="Arial"/>
          <w:b/>
          <w:bCs/>
          <w:sz w:val="20"/>
          <w:szCs w:val="20"/>
          <w:lang w:val="en-US"/>
        </w:rPr>
      </w:pPr>
      <w:r w:rsidRPr="007A3BDF">
        <w:rPr>
          <w:rFonts w:ascii="Arial" w:hAnsi="Arial" w:cs="Arial"/>
          <w:b/>
          <w:bCs/>
          <w:sz w:val="20"/>
          <w:szCs w:val="20"/>
          <w:lang w:val="en-US"/>
        </w:rPr>
        <w:t xml:space="preserve">Press Office </w:t>
      </w:r>
      <w:r w:rsidR="00086B56" w:rsidRPr="007A3BDF">
        <w:rPr>
          <w:rFonts w:ascii="Arial" w:hAnsi="Arial" w:cs="Arial"/>
          <w:b/>
          <w:bCs/>
          <w:sz w:val="20"/>
          <w:szCs w:val="20"/>
          <w:lang w:val="en-US"/>
        </w:rPr>
        <w:t>of the P</w:t>
      </w:r>
      <w:r w:rsidRPr="007A3BDF">
        <w:rPr>
          <w:rFonts w:ascii="Arial" w:hAnsi="Arial" w:cs="Arial"/>
          <w:b/>
          <w:bCs/>
          <w:sz w:val="20"/>
          <w:szCs w:val="20"/>
          <w:lang w:val="en-US"/>
        </w:rPr>
        <w:t>OLIN Museum</w:t>
      </w:r>
    </w:p>
    <w:p w14:paraId="1CDC07B3" w14:textId="297A2344" w:rsidR="00086B56" w:rsidRPr="007A3BDF" w:rsidRDefault="00086B56" w:rsidP="00086B56">
      <w:pPr>
        <w:autoSpaceDE w:val="0"/>
        <w:autoSpaceDN w:val="0"/>
        <w:spacing w:after="0" w:line="240" w:lineRule="auto"/>
        <w:jc w:val="right"/>
        <w:rPr>
          <w:rFonts w:ascii="Arial" w:hAnsi="Arial" w:cs="Arial"/>
          <w:b/>
          <w:bCs/>
          <w:sz w:val="20"/>
          <w:szCs w:val="20"/>
          <w:lang w:val="en-US"/>
        </w:rPr>
      </w:pPr>
      <w:r w:rsidRPr="007A3BDF">
        <w:rPr>
          <w:rFonts w:ascii="Arial" w:hAnsi="Arial" w:cs="Arial"/>
          <w:b/>
          <w:bCs/>
          <w:sz w:val="20"/>
          <w:szCs w:val="20"/>
          <w:lang w:val="en-US"/>
        </w:rPr>
        <w:t>Spokesperson</w:t>
      </w:r>
    </w:p>
    <w:p w14:paraId="33B210B5" w14:textId="77777777" w:rsidR="00571A2D" w:rsidRPr="007A3BDF" w:rsidRDefault="00571A2D" w:rsidP="00086B56">
      <w:pPr>
        <w:autoSpaceDE w:val="0"/>
        <w:autoSpaceDN w:val="0"/>
        <w:spacing w:after="0" w:line="240" w:lineRule="auto"/>
        <w:jc w:val="right"/>
        <w:rPr>
          <w:rFonts w:ascii="Arial" w:hAnsi="Arial" w:cs="Arial"/>
          <w:sz w:val="20"/>
          <w:szCs w:val="20"/>
        </w:rPr>
      </w:pPr>
      <w:r w:rsidRPr="007A3BDF">
        <w:rPr>
          <w:rFonts w:ascii="Arial" w:hAnsi="Arial" w:cs="Arial"/>
          <w:sz w:val="20"/>
          <w:szCs w:val="20"/>
          <w:lang w:val="en-US"/>
        </w:rPr>
        <w:t>Marta Dziewulska</w:t>
      </w:r>
    </w:p>
    <w:p w14:paraId="5137C89E" w14:textId="64183F92" w:rsidR="00571A2D" w:rsidRPr="007A3BDF" w:rsidRDefault="00571A2D" w:rsidP="00086B56">
      <w:pPr>
        <w:autoSpaceDE w:val="0"/>
        <w:autoSpaceDN w:val="0"/>
        <w:spacing w:after="0" w:line="240" w:lineRule="auto"/>
        <w:jc w:val="right"/>
        <w:rPr>
          <w:rFonts w:ascii="Arial" w:hAnsi="Arial" w:cs="Arial"/>
          <w:sz w:val="20"/>
          <w:szCs w:val="20"/>
        </w:rPr>
      </w:pPr>
      <w:r w:rsidRPr="007A3BDF">
        <w:rPr>
          <w:rFonts w:ascii="Arial" w:hAnsi="Arial" w:cs="Arial"/>
          <w:sz w:val="20"/>
          <w:szCs w:val="20"/>
        </w:rPr>
        <w:t>mdziewulska@polin.pl</w:t>
      </w:r>
    </w:p>
    <w:p w14:paraId="54F0F9DF" w14:textId="54EB81B1" w:rsidR="00C67CB1" w:rsidRPr="007A3BDF" w:rsidRDefault="00571A2D" w:rsidP="00086B56">
      <w:pPr>
        <w:shd w:val="clear" w:color="auto" w:fill="FFFFFF"/>
        <w:spacing w:after="80" w:line="360" w:lineRule="auto"/>
        <w:jc w:val="right"/>
        <w:rPr>
          <w:rFonts w:ascii="Arial" w:hAnsi="Arial" w:cs="Arial"/>
          <w:sz w:val="20"/>
          <w:szCs w:val="20"/>
          <w:u w:val="single"/>
          <w:shd w:val="clear" w:color="auto" w:fill="FFFFFF"/>
        </w:rPr>
      </w:pPr>
      <w:r w:rsidRPr="007A3BDF">
        <w:rPr>
          <w:rFonts w:ascii="Arial" w:hAnsi="Arial" w:cs="Arial"/>
          <w:sz w:val="20"/>
          <w:szCs w:val="20"/>
        </w:rPr>
        <w:t>+48 604 464</w:t>
      </w:r>
      <w:r w:rsidR="009B22FC" w:rsidRPr="007A3BDF">
        <w:rPr>
          <w:rFonts w:ascii="Arial" w:hAnsi="Arial" w:cs="Arial"/>
          <w:sz w:val="20"/>
          <w:szCs w:val="20"/>
        </w:rPr>
        <w:t> </w:t>
      </w:r>
      <w:r w:rsidRPr="007A3BDF">
        <w:rPr>
          <w:rFonts w:ascii="Arial" w:hAnsi="Arial" w:cs="Arial"/>
          <w:sz w:val="20"/>
          <w:szCs w:val="20"/>
        </w:rPr>
        <w:t>675</w:t>
      </w:r>
    </w:p>
    <w:sectPr w:rsidR="00C67CB1" w:rsidRPr="007A3BDF" w:rsidSect="00086B56">
      <w:headerReference w:type="default" r:id="rId14"/>
      <w:footerReference w:type="default" r:id="rId15"/>
      <w:pgSz w:w="11906" w:h="16838"/>
      <w:pgMar w:top="3084" w:right="991" w:bottom="1276"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7332" w14:textId="77777777" w:rsidR="00F42600" w:rsidRDefault="00F42600" w:rsidP="00C75DB8">
      <w:pPr>
        <w:spacing w:after="0" w:line="240" w:lineRule="auto"/>
      </w:pPr>
      <w:r>
        <w:separator/>
      </w:r>
    </w:p>
  </w:endnote>
  <w:endnote w:type="continuationSeparator" w:id="0">
    <w:p w14:paraId="30F7031C" w14:textId="77777777" w:rsidR="00F42600" w:rsidRDefault="00F42600"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Medium">
    <w:charset w:val="00"/>
    <w:family w:val="auto"/>
    <w:pitch w:val="variable"/>
    <w:sig w:usb0="A000007F" w:usb1="4000004A" w:usb2="00000000" w:usb3="00000000" w:csb0="0000009B" w:csb1="00000000"/>
  </w:font>
  <w:font w:name="Whitney Book">
    <w:charset w:val="00"/>
    <w:family w:val="auto"/>
    <w:pitch w:val="variable"/>
    <w:sig w:usb0="A000007F" w:usb1="4000004A" w:usb2="00000000" w:usb3="00000000" w:csb0="0000009B" w:csb1="00000000"/>
  </w:font>
  <w:font w:name="BellGothicEU">
    <w:charset w:val="EE"/>
    <w:family w:val="auto"/>
    <w:pitch w:val="variable"/>
    <w:sig w:usb0="A00000AF" w:usb1="5000004A" w:usb2="00000000" w:usb3="00000000" w:csb0="000001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4ADC" w14:textId="62C34A66" w:rsidR="00DD09AD" w:rsidRPr="00E42A14" w:rsidRDefault="00DD09AD" w:rsidP="009B22FC">
    <w:pPr>
      <w:tabs>
        <w:tab w:val="left" w:pos="3402"/>
      </w:tabs>
      <w:spacing w:after="0" w:line="240" w:lineRule="auto"/>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A00B" w14:textId="77777777" w:rsidR="00F42600" w:rsidRDefault="00F42600" w:rsidP="00C75DB8">
      <w:pPr>
        <w:spacing w:after="0" w:line="240" w:lineRule="auto"/>
      </w:pPr>
      <w:r>
        <w:separator/>
      </w:r>
    </w:p>
  </w:footnote>
  <w:footnote w:type="continuationSeparator" w:id="0">
    <w:p w14:paraId="1AF055CB" w14:textId="77777777" w:rsidR="00F42600" w:rsidRDefault="00F42600" w:rsidP="00C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A9D9" w14:textId="4A567B2D" w:rsidR="00DD09AD" w:rsidRDefault="009C4936" w:rsidP="004D7DB4">
    <w:pPr>
      <w:spacing w:after="0" w:line="240" w:lineRule="auto"/>
      <w:ind w:right="454"/>
    </w:pPr>
    <w:r>
      <w:rPr>
        <w:noProof/>
        <w:lang w:eastAsia="pl-PL"/>
      </w:rPr>
      <mc:AlternateContent>
        <mc:Choice Requires="wps">
          <w:drawing>
            <wp:anchor distT="0" distB="0" distL="114300" distR="114300" simplePos="0" relativeHeight="251658240" behindDoc="0" locked="0" layoutInCell="1" allowOverlap="1" wp14:anchorId="23038FAA" wp14:editId="64831858">
              <wp:simplePos x="0" y="0"/>
              <wp:positionH relativeFrom="column">
                <wp:posOffset>4067175</wp:posOffset>
              </wp:positionH>
              <wp:positionV relativeFrom="paragraph">
                <wp:posOffset>211455</wp:posOffset>
              </wp:positionV>
              <wp:extent cx="2343150" cy="1251585"/>
              <wp:effectExtent l="0" t="190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63375" w14:textId="11464CF8" w:rsidR="00DD09AD" w:rsidRDefault="009C4936" w:rsidP="009B22FC">
                          <w:pPr>
                            <w:spacing w:after="0"/>
                            <w:jc w:val="center"/>
                          </w:pPr>
                          <w:r>
                            <w:rPr>
                              <w:noProof/>
                            </w:rPr>
                            <w:drawing>
                              <wp:inline distT="0" distB="0" distL="0" distR="0" wp14:anchorId="3C4251A0" wp14:editId="74D5137A">
                                <wp:extent cx="2159000" cy="1104900"/>
                                <wp:effectExtent l="0" t="0" r="0" b="0"/>
                                <wp:docPr id="6" name="Obraz 6" descr="Logo of POLIN Museum of the History of Polish J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ogo of POLIN Museum of the History of Polish J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104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8FAA" id="_x0000_t202" coordsize="21600,21600" o:spt="202" path="m,l,21600r21600,l21600,xe">
              <v:stroke joinstyle="miter"/>
              <v:path gradientshapeok="t" o:connecttype="rect"/>
            </v:shapetype>
            <v:shape id="Text Box 2" o:spid="_x0000_s1026" type="#_x0000_t202" style="position:absolute;margin-left:320.25pt;margin-top:16.65pt;width:184.5pt;height:98.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" stroked="f">
              <v:textbox>
                <w:txbxContent>
                  <w:p w14:paraId="77363375" w14:textId="11464CF8" w:rsidR="00DD09AD" w:rsidRDefault="009C4936" w:rsidP="009B22FC">
                    <w:pPr>
                      <w:spacing w:after="0"/>
                      <w:jc w:val="center"/>
                    </w:pPr>
                    <w:r>
                      <w:rPr>
                        <w:noProof/>
                      </w:rPr>
                      <w:drawing>
                        <wp:inline distT="0" distB="0" distL="0" distR="0" wp14:anchorId="3C4251A0" wp14:editId="74D5137A">
                          <wp:extent cx="2159000" cy="1104900"/>
                          <wp:effectExtent l="0" t="0" r="0" b="0"/>
                          <wp:docPr id="6" name="Obraz 6" descr="Logo of POLIN Museum of the History of Polish J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ogo of POLIN Museum of the History of Polish J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1049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161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5092398"/>
    <w:multiLevelType w:val="multilevel"/>
    <w:tmpl w:val="4B8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C232F"/>
    <w:multiLevelType w:val="hybridMultilevel"/>
    <w:tmpl w:val="D32AB0C2"/>
    <w:lvl w:ilvl="0" w:tplc="E35E4C66">
      <w:start w:val="1"/>
      <w:numFmt w:val="bullet"/>
      <w:lvlText w:val=""/>
      <w:lvlJc w:val="left"/>
      <w:pPr>
        <w:ind w:left="720" w:hanging="360"/>
      </w:pPr>
      <w:rPr>
        <w:rFonts w:ascii="Calibri" w:hAnsi="Calibr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7" w15:restartNumberingAfterBreak="0">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9" w15:restartNumberingAfterBreak="0">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1" w15:restartNumberingAfterBreak="0">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63888"/>
    <w:multiLevelType w:val="multilevel"/>
    <w:tmpl w:val="F03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12D1F3C"/>
    <w:multiLevelType w:val="hybridMultilevel"/>
    <w:tmpl w:val="0DF028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99B634E"/>
    <w:multiLevelType w:val="hybridMultilevel"/>
    <w:tmpl w:val="D79AD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4184BA3"/>
    <w:multiLevelType w:val="multilevel"/>
    <w:tmpl w:val="D43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9558B"/>
    <w:multiLevelType w:val="hybridMultilevel"/>
    <w:tmpl w:val="01A0936C"/>
    <w:lvl w:ilvl="0" w:tplc="16C4CADC">
      <w:start w:val="1"/>
      <w:numFmt w:val="bullet"/>
      <w:lvlText w:val=""/>
      <w:lvlJc w:val="left"/>
      <w:pPr>
        <w:ind w:left="360" w:hanging="360"/>
      </w:pPr>
      <w:rPr>
        <w:rFonts w:ascii="Symbol" w:hAnsi="Symbol" w:hint="default"/>
        <w:color w:val="auto"/>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CF4A4E"/>
    <w:multiLevelType w:val="hybridMultilevel"/>
    <w:tmpl w:val="36445D72"/>
    <w:lvl w:ilvl="0" w:tplc="E35E4C66">
      <w:start w:val="1"/>
      <w:numFmt w:val="bullet"/>
      <w:lvlText w:val=""/>
      <w:lvlJc w:val="left"/>
      <w:pPr>
        <w:ind w:left="720" w:hanging="360"/>
      </w:pPr>
      <w:rPr>
        <w:rFonts w:ascii="Calibri" w:hAnsi="Calibr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8659243">
    <w:abstractNumId w:val="0"/>
  </w:num>
  <w:num w:numId="2" w16cid:durableId="452794467">
    <w:abstractNumId w:val="22"/>
  </w:num>
  <w:num w:numId="3" w16cid:durableId="1074163873">
    <w:abstractNumId w:val="14"/>
  </w:num>
  <w:num w:numId="4" w16cid:durableId="295719518">
    <w:abstractNumId w:val="10"/>
  </w:num>
  <w:num w:numId="5" w16cid:durableId="437526133">
    <w:abstractNumId w:val="6"/>
  </w:num>
  <w:num w:numId="6" w16cid:durableId="757943988">
    <w:abstractNumId w:val="12"/>
  </w:num>
  <w:num w:numId="7" w16cid:durableId="193735281">
    <w:abstractNumId w:val="18"/>
  </w:num>
  <w:num w:numId="8" w16cid:durableId="1572034821">
    <w:abstractNumId w:val="9"/>
  </w:num>
  <w:num w:numId="9" w16cid:durableId="1351225741">
    <w:abstractNumId w:val="3"/>
  </w:num>
  <w:num w:numId="10" w16cid:durableId="247429444">
    <w:abstractNumId w:val="19"/>
  </w:num>
  <w:num w:numId="11" w16cid:durableId="1844320045">
    <w:abstractNumId w:val="8"/>
  </w:num>
  <w:num w:numId="12" w16cid:durableId="1235119829">
    <w:abstractNumId w:val="17"/>
  </w:num>
  <w:num w:numId="13" w16cid:durableId="908155996">
    <w:abstractNumId w:val="1"/>
  </w:num>
  <w:num w:numId="14" w16cid:durableId="146870839">
    <w:abstractNumId w:val="2"/>
  </w:num>
  <w:num w:numId="15" w16cid:durableId="9727076">
    <w:abstractNumId w:val="7"/>
  </w:num>
  <w:num w:numId="16" w16cid:durableId="29231496">
    <w:abstractNumId w:val="11"/>
  </w:num>
  <w:num w:numId="17" w16cid:durableId="1158768622">
    <w:abstractNumId w:val="4"/>
    <w:lvlOverride w:ilvl="0">
      <w:lvl w:ilvl="0">
        <w:numFmt w:val="bullet"/>
        <w:lvlText w:val=""/>
        <w:lvlJc w:val="left"/>
        <w:pPr>
          <w:tabs>
            <w:tab w:val="num" w:pos="1440"/>
          </w:tabs>
          <w:ind w:left="1440" w:hanging="360"/>
        </w:pPr>
        <w:rPr>
          <w:rFonts w:ascii="Wingdings" w:hAnsi="Wingdings" w:hint="default"/>
          <w:sz w:val="20"/>
        </w:rPr>
      </w:lvl>
    </w:lvlOverride>
  </w:num>
  <w:num w:numId="18" w16cid:durableId="1851096467">
    <w:abstractNumId w:val="23"/>
  </w:num>
  <w:num w:numId="19" w16cid:durableId="911232236">
    <w:abstractNumId w:val="5"/>
  </w:num>
  <w:num w:numId="20" w16cid:durableId="970524928">
    <w:abstractNumId w:val="21"/>
  </w:num>
  <w:num w:numId="21" w16cid:durableId="17076371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2" w16cid:durableId="246155545">
    <w:abstractNumId w:val="15"/>
  </w:num>
  <w:num w:numId="23" w16cid:durableId="103835442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4" w16cid:durableId="9689702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0C"/>
    <w:rsid w:val="00001C10"/>
    <w:rsid w:val="00010108"/>
    <w:rsid w:val="00010718"/>
    <w:rsid w:val="000110FE"/>
    <w:rsid w:val="00021C12"/>
    <w:rsid w:val="00026AA7"/>
    <w:rsid w:val="0003652A"/>
    <w:rsid w:val="00047DEC"/>
    <w:rsid w:val="000524B6"/>
    <w:rsid w:val="00054489"/>
    <w:rsid w:val="00067611"/>
    <w:rsid w:val="00073040"/>
    <w:rsid w:val="00073E15"/>
    <w:rsid w:val="00080D60"/>
    <w:rsid w:val="00086ABA"/>
    <w:rsid w:val="00086B56"/>
    <w:rsid w:val="00092434"/>
    <w:rsid w:val="00096D34"/>
    <w:rsid w:val="000A1BB2"/>
    <w:rsid w:val="000A7A4D"/>
    <w:rsid w:val="000C4885"/>
    <w:rsid w:val="000C4B66"/>
    <w:rsid w:val="000D1959"/>
    <w:rsid w:val="000D4B7F"/>
    <w:rsid w:val="000E32AC"/>
    <w:rsid w:val="000E5B5D"/>
    <w:rsid w:val="000E62AE"/>
    <w:rsid w:val="000F08D0"/>
    <w:rsid w:val="000F1B02"/>
    <w:rsid w:val="0010458F"/>
    <w:rsid w:val="001048AA"/>
    <w:rsid w:val="0010507D"/>
    <w:rsid w:val="00111CFF"/>
    <w:rsid w:val="001134B6"/>
    <w:rsid w:val="00115C12"/>
    <w:rsid w:val="0011773D"/>
    <w:rsid w:val="00120084"/>
    <w:rsid w:val="00131DA6"/>
    <w:rsid w:val="00137DC2"/>
    <w:rsid w:val="0014017E"/>
    <w:rsid w:val="0014072F"/>
    <w:rsid w:val="00164A04"/>
    <w:rsid w:val="00165367"/>
    <w:rsid w:val="00165F4B"/>
    <w:rsid w:val="001661D7"/>
    <w:rsid w:val="00166866"/>
    <w:rsid w:val="00173DE6"/>
    <w:rsid w:val="00175B95"/>
    <w:rsid w:val="00177629"/>
    <w:rsid w:val="001814B9"/>
    <w:rsid w:val="00184F3D"/>
    <w:rsid w:val="00185A79"/>
    <w:rsid w:val="0018788D"/>
    <w:rsid w:val="001924A1"/>
    <w:rsid w:val="00194F4F"/>
    <w:rsid w:val="0019574E"/>
    <w:rsid w:val="001A49E0"/>
    <w:rsid w:val="001B49A2"/>
    <w:rsid w:val="001B4D96"/>
    <w:rsid w:val="001B7C27"/>
    <w:rsid w:val="001C4038"/>
    <w:rsid w:val="001C4462"/>
    <w:rsid w:val="001C53C4"/>
    <w:rsid w:val="001D1077"/>
    <w:rsid w:val="001D1A48"/>
    <w:rsid w:val="001D77B6"/>
    <w:rsid w:val="001E1C12"/>
    <w:rsid w:val="001E39E6"/>
    <w:rsid w:val="001F36A2"/>
    <w:rsid w:val="001F42C9"/>
    <w:rsid w:val="001F44E1"/>
    <w:rsid w:val="00204CA0"/>
    <w:rsid w:val="00205026"/>
    <w:rsid w:val="00212149"/>
    <w:rsid w:val="00213C18"/>
    <w:rsid w:val="00226CCD"/>
    <w:rsid w:val="002354F9"/>
    <w:rsid w:val="00247CB0"/>
    <w:rsid w:val="00253583"/>
    <w:rsid w:val="0026009C"/>
    <w:rsid w:val="002627D2"/>
    <w:rsid w:val="00262EDC"/>
    <w:rsid w:val="002631D4"/>
    <w:rsid w:val="00266146"/>
    <w:rsid w:val="00270391"/>
    <w:rsid w:val="00270BAD"/>
    <w:rsid w:val="00281FF7"/>
    <w:rsid w:val="00291155"/>
    <w:rsid w:val="0029223D"/>
    <w:rsid w:val="00294A30"/>
    <w:rsid w:val="002A1CF5"/>
    <w:rsid w:val="002C1394"/>
    <w:rsid w:val="002C2736"/>
    <w:rsid w:val="002C3959"/>
    <w:rsid w:val="002C78AD"/>
    <w:rsid w:val="002D5FF6"/>
    <w:rsid w:val="002D6AD3"/>
    <w:rsid w:val="002E2790"/>
    <w:rsid w:val="002E55B9"/>
    <w:rsid w:val="00305FFE"/>
    <w:rsid w:val="00311315"/>
    <w:rsid w:val="00324731"/>
    <w:rsid w:val="00326EF6"/>
    <w:rsid w:val="0033061D"/>
    <w:rsid w:val="00340FCA"/>
    <w:rsid w:val="003439AB"/>
    <w:rsid w:val="00344A4B"/>
    <w:rsid w:val="0034596C"/>
    <w:rsid w:val="00350B2A"/>
    <w:rsid w:val="00352889"/>
    <w:rsid w:val="00361C43"/>
    <w:rsid w:val="00361F6B"/>
    <w:rsid w:val="0036625A"/>
    <w:rsid w:val="00371331"/>
    <w:rsid w:val="0037342A"/>
    <w:rsid w:val="003752A2"/>
    <w:rsid w:val="00377C6F"/>
    <w:rsid w:val="00385EFF"/>
    <w:rsid w:val="00387E6C"/>
    <w:rsid w:val="003A3E17"/>
    <w:rsid w:val="003A6F76"/>
    <w:rsid w:val="003C5486"/>
    <w:rsid w:val="003C6031"/>
    <w:rsid w:val="003C6AE2"/>
    <w:rsid w:val="003D10C2"/>
    <w:rsid w:val="003D1167"/>
    <w:rsid w:val="003D2BB3"/>
    <w:rsid w:val="003D3458"/>
    <w:rsid w:val="003D3AE4"/>
    <w:rsid w:val="003E282A"/>
    <w:rsid w:val="003E4145"/>
    <w:rsid w:val="003F75C2"/>
    <w:rsid w:val="00401776"/>
    <w:rsid w:val="004111F3"/>
    <w:rsid w:val="00413D76"/>
    <w:rsid w:val="004156C4"/>
    <w:rsid w:val="0042175C"/>
    <w:rsid w:val="004254F1"/>
    <w:rsid w:val="00425D98"/>
    <w:rsid w:val="00426491"/>
    <w:rsid w:val="004317C6"/>
    <w:rsid w:val="004437D8"/>
    <w:rsid w:val="004456B2"/>
    <w:rsid w:val="00446E15"/>
    <w:rsid w:val="0046193B"/>
    <w:rsid w:val="00467F79"/>
    <w:rsid w:val="004722DD"/>
    <w:rsid w:val="004733B1"/>
    <w:rsid w:val="00476729"/>
    <w:rsid w:val="0048200C"/>
    <w:rsid w:val="00482BAD"/>
    <w:rsid w:val="00496B5A"/>
    <w:rsid w:val="004A2692"/>
    <w:rsid w:val="004D1DC1"/>
    <w:rsid w:val="004D7DB4"/>
    <w:rsid w:val="004D7E38"/>
    <w:rsid w:val="004E77E6"/>
    <w:rsid w:val="004F2746"/>
    <w:rsid w:val="004F3751"/>
    <w:rsid w:val="004F4F52"/>
    <w:rsid w:val="004F629B"/>
    <w:rsid w:val="004F6466"/>
    <w:rsid w:val="004F680C"/>
    <w:rsid w:val="00502E5D"/>
    <w:rsid w:val="005030C5"/>
    <w:rsid w:val="0051751D"/>
    <w:rsid w:val="00526A6E"/>
    <w:rsid w:val="00541ED9"/>
    <w:rsid w:val="0054526F"/>
    <w:rsid w:val="00557078"/>
    <w:rsid w:val="00571748"/>
    <w:rsid w:val="00571A2D"/>
    <w:rsid w:val="00572B0C"/>
    <w:rsid w:val="00574ADA"/>
    <w:rsid w:val="005752B9"/>
    <w:rsid w:val="00576F2F"/>
    <w:rsid w:val="005772A0"/>
    <w:rsid w:val="00580A02"/>
    <w:rsid w:val="005850AE"/>
    <w:rsid w:val="0059107D"/>
    <w:rsid w:val="005974B2"/>
    <w:rsid w:val="005A60F3"/>
    <w:rsid w:val="005B6981"/>
    <w:rsid w:val="005B7B38"/>
    <w:rsid w:val="005D4663"/>
    <w:rsid w:val="005D50F7"/>
    <w:rsid w:val="005D7A64"/>
    <w:rsid w:val="005D7E80"/>
    <w:rsid w:val="005E098A"/>
    <w:rsid w:val="005E0AF0"/>
    <w:rsid w:val="005E25A2"/>
    <w:rsid w:val="005E337D"/>
    <w:rsid w:val="005E69DC"/>
    <w:rsid w:val="005F4555"/>
    <w:rsid w:val="005F6ECB"/>
    <w:rsid w:val="00600628"/>
    <w:rsid w:val="0060158F"/>
    <w:rsid w:val="00602431"/>
    <w:rsid w:val="00602C4C"/>
    <w:rsid w:val="006055A1"/>
    <w:rsid w:val="00606BC3"/>
    <w:rsid w:val="00610865"/>
    <w:rsid w:val="00614557"/>
    <w:rsid w:val="00616A26"/>
    <w:rsid w:val="00621D95"/>
    <w:rsid w:val="00621DA4"/>
    <w:rsid w:val="00625E14"/>
    <w:rsid w:val="006262AC"/>
    <w:rsid w:val="00630F5C"/>
    <w:rsid w:val="00643B16"/>
    <w:rsid w:val="00643EDB"/>
    <w:rsid w:val="006449C3"/>
    <w:rsid w:val="00644D13"/>
    <w:rsid w:val="0064679B"/>
    <w:rsid w:val="00655403"/>
    <w:rsid w:val="00655595"/>
    <w:rsid w:val="00656577"/>
    <w:rsid w:val="00671B5F"/>
    <w:rsid w:val="006807AE"/>
    <w:rsid w:val="0068092D"/>
    <w:rsid w:val="006831DF"/>
    <w:rsid w:val="00695870"/>
    <w:rsid w:val="006A1C26"/>
    <w:rsid w:val="006A2CEE"/>
    <w:rsid w:val="006A66DE"/>
    <w:rsid w:val="006A794E"/>
    <w:rsid w:val="006B1E47"/>
    <w:rsid w:val="006B3A23"/>
    <w:rsid w:val="006C58C2"/>
    <w:rsid w:val="006D46BA"/>
    <w:rsid w:val="006D5559"/>
    <w:rsid w:val="006D786D"/>
    <w:rsid w:val="006E3A7F"/>
    <w:rsid w:val="006E4CB9"/>
    <w:rsid w:val="006E7104"/>
    <w:rsid w:val="006E7941"/>
    <w:rsid w:val="0070464C"/>
    <w:rsid w:val="007126DD"/>
    <w:rsid w:val="00715213"/>
    <w:rsid w:val="00724470"/>
    <w:rsid w:val="0072491A"/>
    <w:rsid w:val="00726D53"/>
    <w:rsid w:val="00730C1A"/>
    <w:rsid w:val="007417BB"/>
    <w:rsid w:val="00743F3F"/>
    <w:rsid w:val="00765019"/>
    <w:rsid w:val="00775F15"/>
    <w:rsid w:val="00786299"/>
    <w:rsid w:val="00797E8B"/>
    <w:rsid w:val="007A3235"/>
    <w:rsid w:val="007A3BDF"/>
    <w:rsid w:val="007A6250"/>
    <w:rsid w:val="007C42B7"/>
    <w:rsid w:val="007D2635"/>
    <w:rsid w:val="007E0BED"/>
    <w:rsid w:val="007E39AD"/>
    <w:rsid w:val="007E4313"/>
    <w:rsid w:val="007E4FB7"/>
    <w:rsid w:val="007F11E9"/>
    <w:rsid w:val="007F2768"/>
    <w:rsid w:val="00803556"/>
    <w:rsid w:val="0082147C"/>
    <w:rsid w:val="00821992"/>
    <w:rsid w:val="0082319F"/>
    <w:rsid w:val="008263A7"/>
    <w:rsid w:val="008269B6"/>
    <w:rsid w:val="00826A39"/>
    <w:rsid w:val="0082733F"/>
    <w:rsid w:val="00831D73"/>
    <w:rsid w:val="008353B3"/>
    <w:rsid w:val="008402DA"/>
    <w:rsid w:val="008437E9"/>
    <w:rsid w:val="00854A45"/>
    <w:rsid w:val="00856A9B"/>
    <w:rsid w:val="00875BD3"/>
    <w:rsid w:val="008A192E"/>
    <w:rsid w:val="008A68CA"/>
    <w:rsid w:val="008B201E"/>
    <w:rsid w:val="008C1510"/>
    <w:rsid w:val="008C2A98"/>
    <w:rsid w:val="008C6677"/>
    <w:rsid w:val="008C70B0"/>
    <w:rsid w:val="008D0692"/>
    <w:rsid w:val="008E0284"/>
    <w:rsid w:val="008E1428"/>
    <w:rsid w:val="008E6C11"/>
    <w:rsid w:val="008E6C86"/>
    <w:rsid w:val="008F5B74"/>
    <w:rsid w:val="008F74A6"/>
    <w:rsid w:val="008F7DE1"/>
    <w:rsid w:val="00903764"/>
    <w:rsid w:val="00913A50"/>
    <w:rsid w:val="009150B0"/>
    <w:rsid w:val="009329CB"/>
    <w:rsid w:val="0093572F"/>
    <w:rsid w:val="00945DAB"/>
    <w:rsid w:val="009509CC"/>
    <w:rsid w:val="00964AE3"/>
    <w:rsid w:val="0097050F"/>
    <w:rsid w:val="0097553B"/>
    <w:rsid w:val="0097731D"/>
    <w:rsid w:val="009A0535"/>
    <w:rsid w:val="009A1AF4"/>
    <w:rsid w:val="009A5AAF"/>
    <w:rsid w:val="009B0DED"/>
    <w:rsid w:val="009B22FC"/>
    <w:rsid w:val="009B264C"/>
    <w:rsid w:val="009B68A0"/>
    <w:rsid w:val="009B7345"/>
    <w:rsid w:val="009C1283"/>
    <w:rsid w:val="009C4936"/>
    <w:rsid w:val="009D2423"/>
    <w:rsid w:val="009D3D4D"/>
    <w:rsid w:val="009E3108"/>
    <w:rsid w:val="009F0AE3"/>
    <w:rsid w:val="009F3AF6"/>
    <w:rsid w:val="009F652F"/>
    <w:rsid w:val="00A0203C"/>
    <w:rsid w:val="00A032E7"/>
    <w:rsid w:val="00A07874"/>
    <w:rsid w:val="00A110C6"/>
    <w:rsid w:val="00A11598"/>
    <w:rsid w:val="00A141A8"/>
    <w:rsid w:val="00A301F7"/>
    <w:rsid w:val="00A32F1A"/>
    <w:rsid w:val="00A34A74"/>
    <w:rsid w:val="00A41EBE"/>
    <w:rsid w:val="00A449FB"/>
    <w:rsid w:val="00A45D70"/>
    <w:rsid w:val="00A462B2"/>
    <w:rsid w:val="00A515A1"/>
    <w:rsid w:val="00A51A16"/>
    <w:rsid w:val="00A526F0"/>
    <w:rsid w:val="00A70FA3"/>
    <w:rsid w:val="00A846D9"/>
    <w:rsid w:val="00A860B5"/>
    <w:rsid w:val="00A921DC"/>
    <w:rsid w:val="00A93243"/>
    <w:rsid w:val="00AA3855"/>
    <w:rsid w:val="00AA4453"/>
    <w:rsid w:val="00AA6CCD"/>
    <w:rsid w:val="00AA7159"/>
    <w:rsid w:val="00AB16A9"/>
    <w:rsid w:val="00AB64FC"/>
    <w:rsid w:val="00AC28D6"/>
    <w:rsid w:val="00AD502A"/>
    <w:rsid w:val="00AE0F88"/>
    <w:rsid w:val="00AE3BF6"/>
    <w:rsid w:val="00AE5D88"/>
    <w:rsid w:val="00AE7ACC"/>
    <w:rsid w:val="00AF74F9"/>
    <w:rsid w:val="00B06D45"/>
    <w:rsid w:val="00B11C13"/>
    <w:rsid w:val="00B12F10"/>
    <w:rsid w:val="00B15837"/>
    <w:rsid w:val="00B20955"/>
    <w:rsid w:val="00B226C1"/>
    <w:rsid w:val="00B23787"/>
    <w:rsid w:val="00B40262"/>
    <w:rsid w:val="00B44621"/>
    <w:rsid w:val="00B4674D"/>
    <w:rsid w:val="00B4723C"/>
    <w:rsid w:val="00B529C7"/>
    <w:rsid w:val="00B52ACA"/>
    <w:rsid w:val="00B62A99"/>
    <w:rsid w:val="00B75746"/>
    <w:rsid w:val="00B761C9"/>
    <w:rsid w:val="00B76E67"/>
    <w:rsid w:val="00B77D58"/>
    <w:rsid w:val="00B807F9"/>
    <w:rsid w:val="00B84EAA"/>
    <w:rsid w:val="00B942AE"/>
    <w:rsid w:val="00B94AB6"/>
    <w:rsid w:val="00B974F7"/>
    <w:rsid w:val="00BA24C0"/>
    <w:rsid w:val="00BA2915"/>
    <w:rsid w:val="00BA2F00"/>
    <w:rsid w:val="00BC0528"/>
    <w:rsid w:val="00BC26B6"/>
    <w:rsid w:val="00BC5393"/>
    <w:rsid w:val="00BD18E5"/>
    <w:rsid w:val="00BD1FDA"/>
    <w:rsid w:val="00BD7FFD"/>
    <w:rsid w:val="00BE0A90"/>
    <w:rsid w:val="00BE49B6"/>
    <w:rsid w:val="00BF1C47"/>
    <w:rsid w:val="00BF203F"/>
    <w:rsid w:val="00BF7039"/>
    <w:rsid w:val="00C06D54"/>
    <w:rsid w:val="00C074C1"/>
    <w:rsid w:val="00C16E91"/>
    <w:rsid w:val="00C17E49"/>
    <w:rsid w:val="00C20CAC"/>
    <w:rsid w:val="00C30A0D"/>
    <w:rsid w:val="00C32D0B"/>
    <w:rsid w:val="00C36A98"/>
    <w:rsid w:val="00C37951"/>
    <w:rsid w:val="00C40E55"/>
    <w:rsid w:val="00C4148B"/>
    <w:rsid w:val="00C44CA3"/>
    <w:rsid w:val="00C50D45"/>
    <w:rsid w:val="00C525E9"/>
    <w:rsid w:val="00C57727"/>
    <w:rsid w:val="00C64152"/>
    <w:rsid w:val="00C67CB1"/>
    <w:rsid w:val="00C67DDC"/>
    <w:rsid w:val="00C75DB8"/>
    <w:rsid w:val="00C84018"/>
    <w:rsid w:val="00C95998"/>
    <w:rsid w:val="00CA12CF"/>
    <w:rsid w:val="00CA5806"/>
    <w:rsid w:val="00CB5687"/>
    <w:rsid w:val="00CB6280"/>
    <w:rsid w:val="00CB7767"/>
    <w:rsid w:val="00CD190F"/>
    <w:rsid w:val="00CD2B4B"/>
    <w:rsid w:val="00CD4D1E"/>
    <w:rsid w:val="00CD76B9"/>
    <w:rsid w:val="00CE3455"/>
    <w:rsid w:val="00CF04C6"/>
    <w:rsid w:val="00CF1911"/>
    <w:rsid w:val="00CF3D58"/>
    <w:rsid w:val="00D03ADD"/>
    <w:rsid w:val="00D049AD"/>
    <w:rsid w:val="00D0562A"/>
    <w:rsid w:val="00D062B4"/>
    <w:rsid w:val="00D12883"/>
    <w:rsid w:val="00D12DC3"/>
    <w:rsid w:val="00D168E7"/>
    <w:rsid w:val="00D21652"/>
    <w:rsid w:val="00D21F3A"/>
    <w:rsid w:val="00D22088"/>
    <w:rsid w:val="00D25487"/>
    <w:rsid w:val="00D33C08"/>
    <w:rsid w:val="00D436B5"/>
    <w:rsid w:val="00D4395E"/>
    <w:rsid w:val="00D45DE8"/>
    <w:rsid w:val="00D46BA0"/>
    <w:rsid w:val="00D526CF"/>
    <w:rsid w:val="00D61586"/>
    <w:rsid w:val="00D800E3"/>
    <w:rsid w:val="00D82850"/>
    <w:rsid w:val="00D858B7"/>
    <w:rsid w:val="00D85DED"/>
    <w:rsid w:val="00D8603C"/>
    <w:rsid w:val="00D873EE"/>
    <w:rsid w:val="00D90E6A"/>
    <w:rsid w:val="00DA0A99"/>
    <w:rsid w:val="00DA0C94"/>
    <w:rsid w:val="00DA3EBB"/>
    <w:rsid w:val="00DA529C"/>
    <w:rsid w:val="00DA57DE"/>
    <w:rsid w:val="00DA6FB9"/>
    <w:rsid w:val="00DA7347"/>
    <w:rsid w:val="00DA7AAF"/>
    <w:rsid w:val="00DB2529"/>
    <w:rsid w:val="00DB61A1"/>
    <w:rsid w:val="00DC0F2A"/>
    <w:rsid w:val="00DC3D57"/>
    <w:rsid w:val="00DC75B5"/>
    <w:rsid w:val="00DD09AD"/>
    <w:rsid w:val="00DD7F6D"/>
    <w:rsid w:val="00DE2F11"/>
    <w:rsid w:val="00DF30B5"/>
    <w:rsid w:val="00DF4912"/>
    <w:rsid w:val="00E05514"/>
    <w:rsid w:val="00E07855"/>
    <w:rsid w:val="00E07F7C"/>
    <w:rsid w:val="00E15B3C"/>
    <w:rsid w:val="00E164F8"/>
    <w:rsid w:val="00E17A06"/>
    <w:rsid w:val="00E20C2B"/>
    <w:rsid w:val="00E3271D"/>
    <w:rsid w:val="00E32C3A"/>
    <w:rsid w:val="00E336AD"/>
    <w:rsid w:val="00E373A7"/>
    <w:rsid w:val="00E401B3"/>
    <w:rsid w:val="00E4186C"/>
    <w:rsid w:val="00E42A14"/>
    <w:rsid w:val="00E44EAD"/>
    <w:rsid w:val="00E5074E"/>
    <w:rsid w:val="00E52D33"/>
    <w:rsid w:val="00E55C03"/>
    <w:rsid w:val="00E565A3"/>
    <w:rsid w:val="00E56EBF"/>
    <w:rsid w:val="00E63149"/>
    <w:rsid w:val="00E73A06"/>
    <w:rsid w:val="00E77C61"/>
    <w:rsid w:val="00E915BC"/>
    <w:rsid w:val="00E925A2"/>
    <w:rsid w:val="00E94D31"/>
    <w:rsid w:val="00E94EB6"/>
    <w:rsid w:val="00E96BD0"/>
    <w:rsid w:val="00EA5690"/>
    <w:rsid w:val="00EA6FBA"/>
    <w:rsid w:val="00EB3F88"/>
    <w:rsid w:val="00EB46C5"/>
    <w:rsid w:val="00EB674C"/>
    <w:rsid w:val="00EB6BBC"/>
    <w:rsid w:val="00ED269D"/>
    <w:rsid w:val="00ED3CE9"/>
    <w:rsid w:val="00ED6B85"/>
    <w:rsid w:val="00EE7D3F"/>
    <w:rsid w:val="00EF420C"/>
    <w:rsid w:val="00EF4B65"/>
    <w:rsid w:val="00EF4F59"/>
    <w:rsid w:val="00F034D8"/>
    <w:rsid w:val="00F0377F"/>
    <w:rsid w:val="00F05B2C"/>
    <w:rsid w:val="00F1059C"/>
    <w:rsid w:val="00F11321"/>
    <w:rsid w:val="00F12A8B"/>
    <w:rsid w:val="00F13431"/>
    <w:rsid w:val="00F16BC6"/>
    <w:rsid w:val="00F22ADB"/>
    <w:rsid w:val="00F31BB0"/>
    <w:rsid w:val="00F41D91"/>
    <w:rsid w:val="00F42600"/>
    <w:rsid w:val="00F455A6"/>
    <w:rsid w:val="00F47D7E"/>
    <w:rsid w:val="00F549E3"/>
    <w:rsid w:val="00F60FF5"/>
    <w:rsid w:val="00F62D26"/>
    <w:rsid w:val="00F65254"/>
    <w:rsid w:val="00F700D4"/>
    <w:rsid w:val="00F70B8D"/>
    <w:rsid w:val="00F72732"/>
    <w:rsid w:val="00F838A2"/>
    <w:rsid w:val="00F84585"/>
    <w:rsid w:val="00F93183"/>
    <w:rsid w:val="00F95647"/>
    <w:rsid w:val="00F95794"/>
    <w:rsid w:val="00F95D03"/>
    <w:rsid w:val="00F97944"/>
    <w:rsid w:val="00FA0D3D"/>
    <w:rsid w:val="00FA63AA"/>
    <w:rsid w:val="00FA690C"/>
    <w:rsid w:val="00FB503F"/>
    <w:rsid w:val="00FB55E9"/>
    <w:rsid w:val="00FC1A87"/>
    <w:rsid w:val="00FC3089"/>
    <w:rsid w:val="00FD1302"/>
    <w:rsid w:val="00FD490D"/>
    <w:rsid w:val="00FD5924"/>
    <w:rsid w:val="00FE0380"/>
    <w:rsid w:val="00FE2C15"/>
    <w:rsid w:val="00FE629D"/>
    <w:rsid w:val="00FF245C"/>
    <w:rsid w:val="00FF3996"/>
    <w:rsid w:val="00FF3B54"/>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EA38"/>
  <w15:chartTrackingRefBased/>
  <w15:docId w15:val="{BD5517DE-AA7C-4417-A3FC-5B8DDDEB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customStyle="1" w:styleId="Jasnasiatkaakcent31">
    <w:name w:val="Jasna siatka — akcent 31"/>
    <w:basedOn w:val="Normalny"/>
    <w:uiPriority w:val="72"/>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customStyle="1" w:styleId="redniasiatka2akcent11">
    <w:name w:val="Średnia siatka 2 — akcent 11"/>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semiHidden/>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semiHidden/>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customStyle="1" w:styleId="03Lead">
    <w:name w:val="03 Lead"/>
    <w:basedOn w:val="Normalny"/>
    <w:link w:val="03LeadZnak"/>
    <w:qFormat/>
    <w:rsid w:val="00CD76B9"/>
    <w:pPr>
      <w:jc w:val="both"/>
    </w:pPr>
    <w:rPr>
      <w:b/>
      <w:iCs/>
      <w:color w:val="7F7F7F"/>
    </w:rPr>
  </w:style>
  <w:style w:type="character" w:customStyle="1" w:styleId="03LeadZnak">
    <w:name w:val="03 Lead Znak"/>
    <w:link w:val="03Lead"/>
    <w:rsid w:val="00CD76B9"/>
    <w:rPr>
      <w:b/>
      <w:iCs/>
      <w:color w:val="7F7F7F"/>
      <w:sz w:val="22"/>
      <w:szCs w:val="22"/>
      <w:lang w:eastAsia="en-US"/>
    </w:rPr>
  </w:style>
  <w:style w:type="character" w:customStyle="1" w:styleId="apple-converted-space">
    <w:name w:val="apple-converted-space"/>
    <w:rsid w:val="00CD76B9"/>
  </w:style>
  <w:style w:type="character" w:customStyle="1" w:styleId="onetix">
    <w:name w:val="onetix"/>
    <w:rsid w:val="00CD76B9"/>
  </w:style>
  <w:style w:type="character" w:styleId="UyteHipercze">
    <w:name w:val="FollowedHyperlink"/>
    <w:uiPriority w:val="99"/>
    <w:semiHidden/>
    <w:unhideWhenUsed/>
    <w:rsid w:val="00CD76B9"/>
    <w:rPr>
      <w:color w:val="800080"/>
      <w:u w:val="single"/>
    </w:rPr>
  </w:style>
  <w:style w:type="paragraph" w:customStyle="1" w:styleId="01TytuGwny">
    <w:name w:val="01 Tytuł Główny"/>
    <w:basedOn w:val="Normalny"/>
    <w:link w:val="01TytuGwnyZnak"/>
    <w:qFormat/>
    <w:rsid w:val="00A70FA3"/>
    <w:pPr>
      <w:jc w:val="center"/>
    </w:pPr>
    <w:rPr>
      <w:b/>
      <w:color w:val="00A99D"/>
      <w:sz w:val="40"/>
      <w:szCs w:val="40"/>
    </w:rPr>
  </w:style>
  <w:style w:type="character" w:customStyle="1" w:styleId="01TytuGwnyZnak">
    <w:name w:val="01 Tytuł Główny Znak"/>
    <w:link w:val="01TytuGwny"/>
    <w:rsid w:val="00A70FA3"/>
    <w:rPr>
      <w:b/>
      <w:color w:val="00A99D"/>
      <w:sz w:val="40"/>
      <w:szCs w:val="40"/>
      <w:lang w:eastAsia="en-US"/>
    </w:rPr>
  </w:style>
  <w:style w:type="character" w:styleId="Pogrubienie">
    <w:name w:val="Strong"/>
    <w:uiPriority w:val="22"/>
    <w:qFormat/>
    <w:rsid w:val="00B974F7"/>
    <w:rPr>
      <w:b/>
      <w:bCs/>
    </w:rPr>
  </w:style>
  <w:style w:type="character" w:styleId="Uwydatnienie">
    <w:name w:val="Emphasis"/>
    <w:uiPriority w:val="20"/>
    <w:qFormat/>
    <w:rsid w:val="000D4B7F"/>
    <w:rPr>
      <w:i/>
      <w:iCs/>
    </w:rPr>
  </w:style>
  <w:style w:type="paragraph" w:customStyle="1" w:styleId="Kolorowecieniowanieakcent12">
    <w:name w:val="Kolorowe cieniowanie — akcent 12"/>
    <w:hidden/>
    <w:uiPriority w:val="99"/>
    <w:semiHidden/>
    <w:rsid w:val="001D77B6"/>
    <w:rPr>
      <w:sz w:val="22"/>
      <w:szCs w:val="22"/>
      <w:lang w:eastAsia="en-US"/>
    </w:rPr>
  </w:style>
  <w:style w:type="paragraph" w:customStyle="1" w:styleId="cke-text-lead">
    <w:name w:val="cke-text-lead"/>
    <w:basedOn w:val="Normalny"/>
    <w:rsid w:val="00C67CB1"/>
    <w:pPr>
      <w:spacing w:before="100" w:beforeAutospacing="1" w:after="100" w:afterAutospacing="1" w:line="240" w:lineRule="auto"/>
    </w:pPr>
    <w:rPr>
      <w:rFonts w:ascii="Times New Roman" w:eastAsia="Times New Roman" w:hAnsi="Times New Roman"/>
      <w:sz w:val="24"/>
      <w:szCs w:val="24"/>
      <w:lang w:eastAsia="pl-PL" w:bidi="he-IL"/>
    </w:rPr>
  </w:style>
  <w:style w:type="paragraph" w:styleId="NormalnyWeb">
    <w:name w:val="Normal (Web)"/>
    <w:basedOn w:val="Normalny"/>
    <w:uiPriority w:val="99"/>
    <w:unhideWhenUsed/>
    <w:rsid w:val="00C67CB1"/>
    <w:pPr>
      <w:spacing w:before="100" w:beforeAutospacing="1" w:after="100" w:afterAutospacing="1" w:line="240" w:lineRule="auto"/>
    </w:pPr>
    <w:rPr>
      <w:rFonts w:ascii="Times New Roman" w:eastAsia="Times New Roman" w:hAnsi="Times New Roman"/>
      <w:sz w:val="24"/>
      <w:szCs w:val="24"/>
      <w:lang w:eastAsia="pl-PL" w:bidi="he-IL"/>
    </w:rPr>
  </w:style>
  <w:style w:type="character" w:styleId="Nierozpoznanawzmianka">
    <w:name w:val="Unresolved Mention"/>
    <w:uiPriority w:val="99"/>
    <w:semiHidden/>
    <w:unhideWhenUsed/>
    <w:rsid w:val="006A794E"/>
    <w:rPr>
      <w:color w:val="605E5C"/>
      <w:shd w:val="clear" w:color="auto" w:fill="E1DFDD"/>
    </w:rPr>
  </w:style>
  <w:style w:type="paragraph" w:customStyle="1" w:styleId="xmsonormal">
    <w:name w:val="x_msonormal"/>
    <w:basedOn w:val="Normalny"/>
    <w:rsid w:val="005974B2"/>
    <w:pPr>
      <w:spacing w:after="0" w:line="240" w:lineRule="auto"/>
    </w:pPr>
    <w:rPr>
      <w:rFonts w:eastAsiaTheme="minorHAnsi" w:cs="Calibri"/>
      <w:lang w:eastAsia="pl-PL"/>
    </w:rPr>
  </w:style>
  <w:style w:type="character" w:customStyle="1" w:styleId="cf01">
    <w:name w:val="cf01"/>
    <w:basedOn w:val="Domylnaczcionkaakapitu"/>
    <w:rsid w:val="005974B2"/>
    <w:rPr>
      <w:rFonts w:ascii="Segoe UI" w:hAnsi="Segoe UI" w:cs="Segoe UI" w:hint="default"/>
      <w:color w:val="FF0000"/>
      <w:sz w:val="18"/>
      <w:szCs w:val="18"/>
      <w:shd w:val="clear" w:color="auto" w:fill="FFFFFF"/>
    </w:rPr>
  </w:style>
  <w:style w:type="paragraph" w:styleId="Poprawka">
    <w:name w:val="Revision"/>
    <w:hidden/>
    <w:uiPriority w:val="71"/>
    <w:rsid w:val="00AB16A9"/>
    <w:rPr>
      <w:sz w:val="22"/>
      <w:szCs w:val="22"/>
      <w:lang w:eastAsia="en-US"/>
    </w:rPr>
  </w:style>
  <w:style w:type="paragraph" w:styleId="Akapitzlist">
    <w:name w:val="List Paragraph"/>
    <w:basedOn w:val="Normalny"/>
    <w:uiPriority w:val="72"/>
    <w:qFormat/>
    <w:rsid w:val="0057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352">
      <w:bodyDiv w:val="1"/>
      <w:marLeft w:val="0"/>
      <w:marRight w:val="0"/>
      <w:marTop w:val="0"/>
      <w:marBottom w:val="0"/>
      <w:divBdr>
        <w:top w:val="none" w:sz="0" w:space="0" w:color="auto"/>
        <w:left w:val="none" w:sz="0" w:space="0" w:color="auto"/>
        <w:bottom w:val="none" w:sz="0" w:space="0" w:color="auto"/>
        <w:right w:val="none" w:sz="0" w:space="0" w:color="auto"/>
      </w:divBdr>
    </w:div>
    <w:div w:id="59134083">
      <w:bodyDiv w:val="1"/>
      <w:marLeft w:val="0"/>
      <w:marRight w:val="0"/>
      <w:marTop w:val="0"/>
      <w:marBottom w:val="0"/>
      <w:divBdr>
        <w:top w:val="none" w:sz="0" w:space="0" w:color="auto"/>
        <w:left w:val="none" w:sz="0" w:space="0" w:color="auto"/>
        <w:bottom w:val="none" w:sz="0" w:space="0" w:color="auto"/>
        <w:right w:val="none" w:sz="0" w:space="0" w:color="auto"/>
      </w:divBdr>
    </w:div>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584388914">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1189756216">
      <w:bodyDiv w:val="1"/>
      <w:marLeft w:val="0"/>
      <w:marRight w:val="0"/>
      <w:marTop w:val="0"/>
      <w:marBottom w:val="0"/>
      <w:divBdr>
        <w:top w:val="none" w:sz="0" w:space="0" w:color="auto"/>
        <w:left w:val="none" w:sz="0" w:space="0" w:color="auto"/>
        <w:bottom w:val="none" w:sz="0" w:space="0" w:color="auto"/>
        <w:right w:val="none" w:sz="0" w:space="0" w:color="auto"/>
      </w:divBdr>
    </w:div>
    <w:div w:id="1370377179">
      <w:bodyDiv w:val="1"/>
      <w:marLeft w:val="0"/>
      <w:marRight w:val="0"/>
      <w:marTop w:val="0"/>
      <w:marBottom w:val="0"/>
      <w:divBdr>
        <w:top w:val="none" w:sz="0" w:space="0" w:color="auto"/>
        <w:left w:val="none" w:sz="0" w:space="0" w:color="auto"/>
        <w:bottom w:val="none" w:sz="0" w:space="0" w:color="auto"/>
        <w:right w:val="none" w:sz="0" w:space="0" w:color="auto"/>
      </w:divBdr>
    </w:div>
    <w:div w:id="1652099796">
      <w:bodyDiv w:val="1"/>
      <w:marLeft w:val="0"/>
      <w:marRight w:val="0"/>
      <w:marTop w:val="0"/>
      <w:marBottom w:val="0"/>
      <w:divBdr>
        <w:top w:val="none" w:sz="0" w:space="0" w:color="auto"/>
        <w:left w:val="none" w:sz="0" w:space="0" w:color="auto"/>
        <w:bottom w:val="none" w:sz="0" w:space="0" w:color="auto"/>
        <w:right w:val="none" w:sz="0" w:space="0" w:color="auto"/>
      </w:divBdr>
    </w:div>
    <w:div w:id="1727020955">
      <w:bodyDiv w:val="1"/>
      <w:marLeft w:val="0"/>
      <w:marRight w:val="0"/>
      <w:marTop w:val="0"/>
      <w:marBottom w:val="0"/>
      <w:divBdr>
        <w:top w:val="none" w:sz="0" w:space="0" w:color="auto"/>
        <w:left w:val="none" w:sz="0" w:space="0" w:color="auto"/>
        <w:bottom w:val="none" w:sz="0" w:space="0" w:color="auto"/>
        <w:right w:val="none" w:sz="0" w:space="0" w:color="auto"/>
      </w:divBdr>
    </w:div>
    <w:div w:id="1749384902">
      <w:bodyDiv w:val="1"/>
      <w:marLeft w:val="0"/>
      <w:marRight w:val="0"/>
      <w:marTop w:val="0"/>
      <w:marBottom w:val="0"/>
      <w:divBdr>
        <w:top w:val="none" w:sz="0" w:space="0" w:color="auto"/>
        <w:left w:val="none" w:sz="0" w:space="0" w:color="auto"/>
        <w:bottom w:val="none" w:sz="0" w:space="0" w:color="auto"/>
        <w:right w:val="none" w:sz="0" w:space="0" w:color="auto"/>
      </w:divBdr>
    </w:div>
    <w:div w:id="1797213284">
      <w:bodyDiv w:val="1"/>
      <w:marLeft w:val="0"/>
      <w:marRight w:val="0"/>
      <w:marTop w:val="0"/>
      <w:marBottom w:val="0"/>
      <w:divBdr>
        <w:top w:val="none" w:sz="0" w:space="0" w:color="auto"/>
        <w:left w:val="none" w:sz="0" w:space="0" w:color="auto"/>
        <w:bottom w:val="none" w:sz="0" w:space="0" w:color="auto"/>
        <w:right w:val="none" w:sz="0" w:space="0" w:color="auto"/>
      </w:divBdr>
    </w:div>
    <w:div w:id="1817145826">
      <w:bodyDiv w:val="1"/>
      <w:marLeft w:val="0"/>
      <w:marRight w:val="0"/>
      <w:marTop w:val="0"/>
      <w:marBottom w:val="0"/>
      <w:divBdr>
        <w:top w:val="none" w:sz="0" w:space="0" w:color="auto"/>
        <w:left w:val="none" w:sz="0" w:space="0" w:color="auto"/>
        <w:bottom w:val="none" w:sz="0" w:space="0" w:color="auto"/>
        <w:right w:val="none" w:sz="0" w:space="0" w:color="auto"/>
      </w:divBdr>
    </w:div>
    <w:div w:id="1896886246">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es.com/en/auction/21st-century-evening-sale-20975-nyr/overview" TargetMode="External"/><Relationship Id="rId13" Type="http://schemas.openxmlformats.org/officeDocument/2006/relationships/hyperlink" Target="https://www.facebook.com/FriendsofPOLINMuse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n.p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e.pl/en/artist/ewa-juszkiew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risties.com/lot/lot-6369458?ldp_breadcrumb=back&amp;intObjectID=6369458&amp;from=salessummary&amp;lid=1&amp;fbclid=IwAR1eEtWKsMg2LRVDgFGGNLbsCG0ykV9dw7GNtGUDxEuMn666G0XIH0FaI3M" TargetMode="External"/><Relationship Id="rId4" Type="http://schemas.openxmlformats.org/officeDocument/2006/relationships/settings" Target="settings.xml"/><Relationship Id="rId9" Type="http://schemas.openxmlformats.org/officeDocument/2006/relationships/hyperlink" Target="https://www.christies.com/auctions/2022/property-sold-to-benefit-polin-museum-of-the-history-of-polish-jews?fbclid=IwAR3fZnzs7mwzc8KHXuMEGgdog1v1eUj7SXZ7BG2-UuBomXJADs9dOnBKsi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0EF2-9D76-4DBE-AB1C-07DCF7AE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1098</Words>
  <Characters>6591</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7674</CharactersWithSpaces>
  <SharedDoc>false</SharedDoc>
  <HLinks>
    <vt:vector size="24" baseType="variant">
      <vt:variant>
        <vt:i4>917585</vt:i4>
      </vt:variant>
      <vt:variant>
        <vt:i4>9</vt:i4>
      </vt:variant>
      <vt:variant>
        <vt:i4>0</vt:i4>
      </vt:variant>
      <vt:variant>
        <vt:i4>5</vt:i4>
      </vt:variant>
      <vt:variant>
        <vt:lpwstr>https://szih.org.pl/en/strona-glowna-en-translation/</vt:lpwstr>
      </vt:variant>
      <vt:variant>
        <vt:lpwstr/>
      </vt:variant>
      <vt:variant>
        <vt:i4>5767186</vt:i4>
      </vt:variant>
      <vt:variant>
        <vt:i4>6</vt:i4>
      </vt:variant>
      <vt:variant>
        <vt:i4>0</vt:i4>
      </vt:variant>
      <vt:variant>
        <vt:i4>5</vt:i4>
      </vt:variant>
      <vt:variant>
        <vt:lpwstr>https://polin.pl/en/about-museum</vt:lpwstr>
      </vt:variant>
      <vt:variant>
        <vt:lpwstr/>
      </vt:variant>
      <vt:variant>
        <vt:i4>5767186</vt:i4>
      </vt:variant>
      <vt:variant>
        <vt:i4>3</vt:i4>
      </vt:variant>
      <vt:variant>
        <vt:i4>0</vt:i4>
      </vt:variant>
      <vt:variant>
        <vt:i4>5</vt:i4>
      </vt:variant>
      <vt:variant>
        <vt:lpwstr>https://polin.pl/en/about-museum</vt:lpwstr>
      </vt:variant>
      <vt:variant>
        <vt:lpwstr/>
      </vt:variant>
      <vt:variant>
        <vt:i4>6029342</vt:i4>
      </vt:variant>
      <vt:variant>
        <vt:i4>0</vt:i4>
      </vt:variant>
      <vt:variant>
        <vt:i4>0</vt:i4>
      </vt:variant>
      <vt:variant>
        <vt:i4>5</vt:i4>
      </vt:variant>
      <vt:variant>
        <vt:lpwstr>https://www.christies.com/auction/21st-century-evening-sale-20975-nyr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Gaworska</dc:creator>
  <cp:keywords/>
  <cp:lastModifiedBy>Natalia Popławska</cp:lastModifiedBy>
  <cp:revision>2</cp:revision>
  <cp:lastPrinted>2019-02-06T12:21:00Z</cp:lastPrinted>
  <dcterms:created xsi:type="dcterms:W3CDTF">2022-05-09T07:44:00Z</dcterms:created>
  <dcterms:modified xsi:type="dcterms:W3CDTF">2022-05-09T07:44:00Z</dcterms:modified>
</cp:coreProperties>
</file>