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2BA8" w14:textId="77777777" w:rsidR="008E6E14" w:rsidRPr="00543979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</w:pPr>
      <w:r w:rsidRPr="00543979">
        <w:rPr>
          <w:rFonts w:asciiTheme="majorBidi" w:hAnsiTheme="majorBidi" w:cstheme="majorBidi"/>
          <w:b/>
          <w:bCs/>
          <w:color w:val="0D0D0D" w:themeColor="text1" w:themeTint="F2"/>
          <w:sz w:val="22"/>
          <w:szCs w:val="22"/>
        </w:rPr>
        <w:t>Załącznik nr 1 do Regulaminu udzielania zamówień z zakresu działalności kulturalnej</w:t>
      </w:r>
    </w:p>
    <w:p w14:paraId="0A1E9431" w14:textId="77777777" w:rsidR="008E6E14" w:rsidRPr="00543979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b/>
          <w:color w:val="0D0D0D" w:themeColor="text1" w:themeTint="F2"/>
          <w:sz w:val="22"/>
          <w:szCs w:val="22"/>
        </w:rPr>
      </w:pPr>
    </w:p>
    <w:p w14:paraId="5227CC34" w14:textId="77777777" w:rsidR="008E6E14" w:rsidRPr="00543979" w:rsidRDefault="008E6E14" w:rsidP="008E6E14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</w:p>
    <w:p w14:paraId="5BD1CDC4" w14:textId="77777777" w:rsidR="008E6E14" w:rsidRPr="00543979" w:rsidRDefault="008E6E14" w:rsidP="008E6E14">
      <w:pPr>
        <w:keepNext/>
        <w:jc w:val="center"/>
        <w:outlineLvl w:val="0"/>
        <w:rPr>
          <w:rFonts w:asciiTheme="majorBidi" w:hAnsiTheme="majorBidi" w:cstheme="majorBidi"/>
          <w:b/>
          <w:bCs/>
          <w:color w:val="0D0D0D" w:themeColor="text1" w:themeTint="F2"/>
          <w:kern w:val="32"/>
          <w:sz w:val="22"/>
          <w:szCs w:val="22"/>
        </w:rPr>
      </w:pPr>
      <w:r w:rsidRPr="00543979">
        <w:rPr>
          <w:rFonts w:asciiTheme="majorBidi" w:hAnsiTheme="majorBidi" w:cstheme="majorBidi"/>
          <w:b/>
          <w:bCs/>
          <w:color w:val="0D0D0D" w:themeColor="text1" w:themeTint="F2"/>
          <w:kern w:val="32"/>
          <w:sz w:val="22"/>
          <w:szCs w:val="22"/>
        </w:rPr>
        <w:t xml:space="preserve">OGŁOSZENIE O UDZIELANYM ZAMÓWIENIU </w:t>
      </w:r>
    </w:p>
    <w:p w14:paraId="1ACFC11B" w14:textId="77777777" w:rsidR="008E6E14" w:rsidRPr="00543979" w:rsidRDefault="008E6E14" w:rsidP="008E6E14">
      <w:pPr>
        <w:jc w:val="center"/>
        <w:rPr>
          <w:rFonts w:asciiTheme="majorBidi" w:hAnsiTheme="majorBidi" w:cstheme="majorBidi"/>
          <w:b/>
          <w:bCs/>
          <w:color w:val="0D0D0D" w:themeColor="text1" w:themeTint="F2"/>
          <w:kern w:val="32"/>
          <w:sz w:val="22"/>
          <w:szCs w:val="22"/>
        </w:rPr>
      </w:pPr>
      <w:r w:rsidRPr="00543979">
        <w:rPr>
          <w:rFonts w:asciiTheme="majorBidi" w:hAnsiTheme="majorBidi" w:cstheme="majorBidi"/>
          <w:b/>
          <w:bCs/>
          <w:color w:val="0D0D0D" w:themeColor="text1" w:themeTint="F2"/>
          <w:kern w:val="32"/>
          <w:sz w:val="22"/>
          <w:szCs w:val="22"/>
        </w:rPr>
        <w:t>na dostawy i/lub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543979" w:rsidRPr="00543979" w14:paraId="79504691" w14:textId="77777777" w:rsidTr="00BD02AD">
        <w:tc>
          <w:tcPr>
            <w:tcW w:w="8941" w:type="dxa"/>
            <w:gridSpan w:val="2"/>
            <w:vAlign w:val="bottom"/>
          </w:tcPr>
          <w:p w14:paraId="2F2FE7AD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</w:pPr>
          </w:p>
          <w:p w14:paraId="5BD79A88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  <w:t>I. ZAMAWIAJĄCY</w:t>
            </w:r>
          </w:p>
        </w:tc>
      </w:tr>
      <w:tr w:rsidR="00543979" w:rsidRPr="00543979" w14:paraId="64A672C7" w14:textId="77777777" w:rsidTr="00BD02AD">
        <w:tc>
          <w:tcPr>
            <w:tcW w:w="3085" w:type="dxa"/>
          </w:tcPr>
          <w:p w14:paraId="17B02FD9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Nazwa i adres</w:t>
            </w:r>
          </w:p>
        </w:tc>
        <w:tc>
          <w:tcPr>
            <w:tcW w:w="5856" w:type="dxa"/>
          </w:tcPr>
          <w:p w14:paraId="5D286562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Muzeum Historii Żydów Polskich</w:t>
            </w:r>
            <w:r w:rsidR="00F85BE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POLIN</w:t>
            </w:r>
          </w:p>
          <w:p w14:paraId="71C63A5D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ul. Anielewicza 6, 00-157 Warszawa</w:t>
            </w:r>
          </w:p>
          <w:p w14:paraId="5CB9F2DA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Tel. </w:t>
            </w:r>
            <w:r w:rsidR="00F85BE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+48 22 47 10 300</w:t>
            </w:r>
          </w:p>
        </w:tc>
      </w:tr>
      <w:tr w:rsidR="00543979" w:rsidRPr="00543979" w14:paraId="697F18E9" w14:textId="77777777" w:rsidTr="00BD02AD">
        <w:tc>
          <w:tcPr>
            <w:tcW w:w="3085" w:type="dxa"/>
            <w:vAlign w:val="bottom"/>
          </w:tcPr>
          <w:p w14:paraId="608E3779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Strona internetowa</w:t>
            </w:r>
          </w:p>
        </w:tc>
        <w:tc>
          <w:tcPr>
            <w:tcW w:w="5856" w:type="dxa"/>
          </w:tcPr>
          <w:p w14:paraId="4AF30E79" w14:textId="77777777" w:rsidR="008E6E14" w:rsidRPr="00543979" w:rsidRDefault="00F85BE0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www.polin.pl</w:t>
            </w:r>
          </w:p>
        </w:tc>
      </w:tr>
      <w:tr w:rsidR="00543979" w:rsidRPr="00543979" w14:paraId="2A126DA9" w14:textId="77777777" w:rsidTr="00BD02AD">
        <w:tc>
          <w:tcPr>
            <w:tcW w:w="8941" w:type="dxa"/>
            <w:gridSpan w:val="2"/>
            <w:vAlign w:val="bottom"/>
          </w:tcPr>
          <w:p w14:paraId="4BEBA47F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  <w:t>II. PODSTAWA PRAWNA UDZIELENIA ZAMÓWIENIA</w:t>
            </w:r>
          </w:p>
        </w:tc>
      </w:tr>
      <w:tr w:rsidR="00543979" w:rsidRPr="00543979" w14:paraId="30D4432B" w14:textId="77777777" w:rsidTr="00BD02AD">
        <w:tc>
          <w:tcPr>
            <w:tcW w:w="3085" w:type="dxa"/>
            <w:vAlign w:val="bottom"/>
          </w:tcPr>
          <w:p w14:paraId="2005B7D9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</w:pPr>
          </w:p>
        </w:tc>
        <w:tc>
          <w:tcPr>
            <w:tcW w:w="5856" w:type="dxa"/>
          </w:tcPr>
          <w:p w14:paraId="166AD64D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Art. 4</w:t>
            </w:r>
            <w:r w:rsidR="00290086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 ust.1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pkt</w:t>
            </w:r>
            <w:r w:rsidR="00290086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2)</w:t>
            </w:r>
            <w:r w:rsidR="002413C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ustawy Prawo zamówień publicznych</w:t>
            </w:r>
          </w:p>
          <w:p w14:paraId="1BAC12FA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dostawa / usługa z zakresu działalności kulturalnej z kategorii:</w:t>
            </w:r>
          </w:p>
          <w:p w14:paraId="3360D3D8" w14:textId="77777777" w:rsidR="008E6E14" w:rsidRPr="00543979" w:rsidRDefault="00E64C94" w:rsidP="0041729E">
            <w:pPr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DE0F5B" wp14:editId="6E0006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351773</wp:posOffset>
                      </wp:positionV>
                      <wp:extent cx="189470" cy="189471"/>
                      <wp:effectExtent l="0" t="0" r="1270" b="127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470" cy="189471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6E92E" id="Mnożenie 1" o:spid="_x0000_s1026" style="position:absolute;margin-left:0;margin-top:27.7pt;width:14.9pt;height:14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470,18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" path="m29750,61262l61262,29751,94735,63224,128208,29751r31512,31511l126246,94736r33474,33473l128208,159720,94735,126247,61262,159720,29750,128209,63224,94736,29750,61262xe" fillcolor="white [3201]" strokecolor="#f79646 [3209]" strokeweight=".5pt">
                      <v:path arrowok="t" o:connecttype="custom" o:connectlocs="29750,61262;61262,29751;94735,63224;128208,29751;159720,61262;126246,94736;159720,128209;128208,159720;94735,126247;61262,159720;29750,128209;63224,94736;29750,61262" o:connectangles="0,0,0,0,0,0,0,0,0,0,0,0,0"/>
                    </v:shape>
                  </w:pict>
                </mc:Fallback>
              </mc:AlternateContent>
            </w:r>
            <w:r w:rsidR="008E6E14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Wystawy, koncerty, konkursy, festiwale, widowiska, spektakle teatralne</w:t>
            </w:r>
          </w:p>
          <w:p w14:paraId="24ABC2D6" w14:textId="77777777" w:rsidR="008E6E14" w:rsidRPr="00543979" w:rsidRDefault="008E6E14" w:rsidP="0041729E">
            <w:pPr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Przedsięwzięcia z zakresu edukacji kulturalnej</w:t>
            </w:r>
          </w:p>
          <w:p w14:paraId="6C5E5C83" w14:textId="77777777" w:rsidR="008E6E14" w:rsidRPr="00543979" w:rsidRDefault="008E6E14" w:rsidP="0041729E">
            <w:pPr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Gromadzenie zbiorów bibliotecznych</w:t>
            </w:r>
          </w:p>
          <w:p w14:paraId="7B100672" w14:textId="77777777" w:rsidR="008E6E14" w:rsidRPr="00543979" w:rsidRDefault="008E6E14" w:rsidP="0041729E">
            <w:pPr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Gromadzenie muzealiów</w:t>
            </w:r>
          </w:p>
        </w:tc>
      </w:tr>
      <w:tr w:rsidR="00543979" w:rsidRPr="00543979" w14:paraId="55A7AE74" w14:textId="77777777" w:rsidTr="00BD02AD">
        <w:tc>
          <w:tcPr>
            <w:tcW w:w="8941" w:type="dxa"/>
            <w:gridSpan w:val="2"/>
            <w:vAlign w:val="bottom"/>
          </w:tcPr>
          <w:p w14:paraId="5A2196EB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kern w:val="32"/>
                <w:sz w:val="22"/>
                <w:szCs w:val="22"/>
              </w:rPr>
              <w:t>III. PRZEDMIOT ZAMÓWIENIA</w:t>
            </w:r>
          </w:p>
        </w:tc>
      </w:tr>
      <w:tr w:rsidR="00543979" w:rsidRPr="00543979" w14:paraId="31EE2DFC" w14:textId="77777777" w:rsidTr="00BD02AD">
        <w:tc>
          <w:tcPr>
            <w:tcW w:w="3085" w:type="dxa"/>
          </w:tcPr>
          <w:p w14:paraId="1CDC865D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Nazwa postępowania</w:t>
            </w:r>
          </w:p>
        </w:tc>
        <w:tc>
          <w:tcPr>
            <w:tcW w:w="5856" w:type="dxa"/>
          </w:tcPr>
          <w:p w14:paraId="531B58AE" w14:textId="6A27B7EC" w:rsidR="00E64C94" w:rsidRPr="0041729E" w:rsidRDefault="008127A7" w:rsidP="00995239">
            <w:pPr>
              <w:jc w:val="both"/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</w:pPr>
            <w:r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P</w:t>
            </w:r>
            <w:r w:rsidR="000D5715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rowadzenie zajęć</w:t>
            </w:r>
            <w:r w:rsidR="00CA3A4F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 edukacyjnych</w:t>
            </w:r>
            <w:r w:rsidR="008D745C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="00CA3A4F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z</w:t>
            </w:r>
            <w:r w:rsidR="000D5715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 oferty edukacyjnej Muzeum Historii Żydów Polskich</w:t>
            </w:r>
            <w:r w:rsidR="00F85BE0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 POLIN</w:t>
            </w:r>
            <w:r w:rsidR="00EC72DB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 w </w:t>
            </w:r>
            <w:r w:rsidR="00D0207F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 xml:space="preserve">roku </w:t>
            </w:r>
            <w:r w:rsidR="00EC72DB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20</w:t>
            </w:r>
            <w:r w:rsidR="009A74FD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2</w:t>
            </w:r>
            <w:r w:rsidR="00C36BAB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1</w:t>
            </w:r>
            <w:r w:rsidR="00EC72DB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.</w:t>
            </w:r>
          </w:p>
          <w:p w14:paraId="5B25DC35" w14:textId="77777777" w:rsidR="00C72C51" w:rsidRPr="00543979" w:rsidRDefault="00C72C51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567DC4A7" w14:textId="77777777" w:rsidR="003871C4" w:rsidRPr="00543979" w:rsidRDefault="003871C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</w:tc>
      </w:tr>
      <w:tr w:rsidR="00543979" w:rsidRPr="00543979" w14:paraId="6F2936CB" w14:textId="77777777" w:rsidTr="00BD02AD">
        <w:tc>
          <w:tcPr>
            <w:tcW w:w="3085" w:type="dxa"/>
          </w:tcPr>
          <w:p w14:paraId="1966E4EE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Określenie przedmiotu oraz wielkości lub zakresu zamówienia (np. parametry, sposób i miejsce realizacji, termin realizacji, istotne postanowienia umowy)</w:t>
            </w:r>
          </w:p>
          <w:p w14:paraId="1B6943C6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Jeżeli dotyczy grantu – podać informacje zgodnie z wymogami grantu</w:t>
            </w:r>
          </w:p>
        </w:tc>
        <w:tc>
          <w:tcPr>
            <w:tcW w:w="5856" w:type="dxa"/>
          </w:tcPr>
          <w:p w14:paraId="3059B715" w14:textId="77777777" w:rsidR="008D745C" w:rsidRPr="00543979" w:rsidRDefault="008D745C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Przedmiotem zamówienia jest:</w:t>
            </w:r>
          </w:p>
          <w:p w14:paraId="7CD16449" w14:textId="182D3910" w:rsidR="008D745C" w:rsidRPr="00543979" w:rsidRDefault="008D74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prowadzenie zajęć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 oferty edukacyjnej Muzeum Historii Żydów Polskich POLIN 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skierowanej do szkół i przedszkoli w tym grup osób z niepełnosprawnościami</w:t>
            </w:r>
            <w:r w:rsidR="006F18B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,</w:t>
            </w:r>
          </w:p>
          <w:p w14:paraId="33EA41E1" w14:textId="79E11EE2" w:rsidR="006F18B2" w:rsidRPr="00543979" w:rsidRDefault="006F18B2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oraz</w:t>
            </w:r>
          </w:p>
          <w:p w14:paraId="072DF8C3" w14:textId="77777777" w:rsidR="006F18B2" w:rsidRPr="00543979" w:rsidRDefault="008D745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prowadzenie 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warsztatów rodzinnych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 oferty edukacyjnej Miejsca Edukacji Rodzinnej „U króla Maciusia” skierowanej do ro</w:t>
            </w:r>
            <w:r w:rsidR="006F18B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dzin z dziećmi w wieku 0-10 lat,</w:t>
            </w:r>
          </w:p>
          <w:p w14:paraId="21A5C4BA" w14:textId="6F78CD43" w:rsidR="006F18B2" w:rsidRPr="00543979" w:rsidRDefault="006F18B2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oraz</w:t>
            </w:r>
          </w:p>
          <w:p w14:paraId="388D73E7" w14:textId="1E70A3FB" w:rsidR="00E44B01" w:rsidRPr="00543979" w:rsidRDefault="00E44B01" w:rsidP="0041729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prowadzenie 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zajęć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 oferty edukacyjnej Muzeum Historii Żydów Polskich POLIN 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skierowanej do studentów oraz grup dorosłych</w:t>
            </w:r>
            <w:r w:rsidR="00E83C98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="00E83C98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br/>
            </w:r>
            <w:r w:rsidR="00E83C98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oraz</w:t>
            </w:r>
          </w:p>
          <w:p w14:paraId="3C655322" w14:textId="04433EB0" w:rsidR="008D68D4" w:rsidRDefault="00E83C98" w:rsidP="0099523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prowadzenie </w:t>
            </w:r>
            <w:r w:rsidR="000E574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zajęć edukacyjnych w formie 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półkolonii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 oferty edukacyjnej Miejsca Edukacji Rodzinnej „U króla Maciusia” skierowanej do ro</w:t>
            </w:r>
            <w:r w:rsidR="005B298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dzin z dziećmi</w:t>
            </w:r>
            <w:r w:rsidR="008D68D4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,</w:t>
            </w:r>
          </w:p>
          <w:p w14:paraId="54B92967" w14:textId="4E9E85B5" w:rsidR="00E83C98" w:rsidRDefault="008D68D4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oraz</w:t>
            </w:r>
          </w:p>
          <w:p w14:paraId="246AA785" w14:textId="327C42BA" w:rsidR="00AB2259" w:rsidRPr="00543979" w:rsidRDefault="00706656" w:rsidP="0099523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p</w:t>
            </w:r>
            <w:r w:rsidR="00AB2259" w:rsidRPr="00AB225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rowadzenie </w:t>
            </w:r>
            <w:r w:rsidR="00D9632B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edukacyjnych</w:t>
            </w:r>
            <w:r w:rsidR="00D9632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AB2259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szkoleń wyjazdowych w szkołach </w:t>
            </w:r>
            <w:r w:rsidR="000E574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w</w:t>
            </w:r>
            <w:r w:rsidR="00AB2259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 całej</w:t>
            </w:r>
            <w:r w:rsidR="00AB2259" w:rsidRPr="00AB225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AB2259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Polsce</w:t>
            </w:r>
            <w:r w:rsidR="00AB2259" w:rsidRPr="00AB225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skierowanych do uczniów szkół podstawowych i nauczycieli</w:t>
            </w: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, wraz z włączeniem części dotyczącej lokalnej historii</w:t>
            </w:r>
            <w:r w:rsidR="00AB2259" w:rsidRPr="00AB225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.</w:t>
            </w:r>
          </w:p>
          <w:p w14:paraId="7FFD7BB8" w14:textId="04E14C61" w:rsidR="00953AC3" w:rsidRPr="00543979" w:rsidRDefault="00953AC3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33D5DD9B" w14:textId="0FA7A3FC" w:rsidR="008D745C" w:rsidRPr="00543979" w:rsidRDefault="008D745C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Oferta edukacyjna </w:t>
            </w:r>
            <w:r w:rsidR="00274D18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zajęć i w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arsztatów jest dostępna na stronie: </w:t>
            </w:r>
            <w:hyperlink r:id="rId8" w:history="1">
              <w:r w:rsidRPr="00543979">
                <w:rPr>
                  <w:rStyle w:val="Hipercze"/>
                  <w:rFonts w:asciiTheme="majorBidi" w:hAnsiTheme="majorBidi" w:cstheme="majorBidi"/>
                  <w:color w:val="0D0D0D" w:themeColor="text1" w:themeTint="F2"/>
                  <w:sz w:val="22"/>
                  <w:szCs w:val="22"/>
                </w:rPr>
                <w:t>www.polin.pl</w:t>
              </w:r>
            </w:hyperlink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. Zamawiający dostarczy</w:t>
            </w:r>
            <w:r w:rsidR="0099523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Wykonawcom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scenariusze zajęć oraz warsztatów rodzinnych.</w:t>
            </w:r>
          </w:p>
          <w:p w14:paraId="2EA363AB" w14:textId="77777777" w:rsidR="008D745C" w:rsidRPr="00543979" w:rsidRDefault="008D745C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3B4AA863" w14:textId="15C95899" w:rsidR="00D94E4C" w:rsidRPr="00543979" w:rsidRDefault="00D94E4C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Informac</w:t>
            </w:r>
            <w:r w:rsidR="0053222D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je ogólne</w:t>
            </w:r>
          </w:p>
          <w:p w14:paraId="4D33613A" w14:textId="6418A878" w:rsidR="008E6E14" w:rsidRPr="00543979" w:rsidRDefault="00DE3F5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lastRenderedPageBreak/>
              <w:t>Miejsce realizacji zamówienia: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Muzeum Historii Żydów Polskich </w:t>
            </w:r>
            <w:proofErr w:type="gramStart"/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POLIN</w:t>
            </w:r>
            <w:r w:rsidR="00CC11A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, 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miejsc</w:t>
            </w:r>
            <w:r w:rsidR="00CC11A6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a</w:t>
            </w:r>
            <w:proofErr w:type="gramEnd"/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wskazane przez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amawiającego poza siedzibą Muzeum</w:t>
            </w:r>
            <w:r w:rsidR="00097AB7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, </w:t>
            </w:r>
            <w:r w:rsidR="00097AB7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lub </w:t>
            </w:r>
            <w:r w:rsidR="0099523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w </w:t>
            </w:r>
            <w:r w:rsidR="00DC309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miejscu wybranym przez Wykonawcę, gdy zajęcia będą w formie</w:t>
            </w:r>
            <w:r w:rsidR="0099523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CC11A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online</w:t>
            </w:r>
          </w:p>
          <w:p w14:paraId="4725BA33" w14:textId="77777777" w:rsidR="00DE3F5F" w:rsidRPr="00543979" w:rsidRDefault="00DE3F5F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0D64FEFD" w14:textId="14425483" w:rsidR="00B05C35" w:rsidRPr="00543979" w:rsidRDefault="00DE3F5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Termin realizacji zamówienia: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od </w:t>
            </w:r>
            <w:r w:rsidR="00D0207F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01.01.20</w:t>
            </w:r>
            <w:r w:rsidR="009A74FD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</w:t>
            </w:r>
            <w:r w:rsidR="00B06BF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</w:t>
            </w:r>
            <w:r w:rsidR="00D0207F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do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31.12.20</w:t>
            </w:r>
            <w:r w:rsidR="009A74FD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</w:t>
            </w:r>
            <w:r w:rsidR="00B06BF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1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. Przewidywan</w:t>
            </w:r>
            <w:r w:rsidR="008127A7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 termin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zawarcia umowy: </w:t>
            </w:r>
            <w:r w:rsidR="002D31E3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grudzień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20</w:t>
            </w:r>
            <w:r w:rsidR="00B06BF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20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r. </w:t>
            </w:r>
          </w:p>
          <w:p w14:paraId="7696D5D2" w14:textId="77777777" w:rsidR="00EC5DCB" w:rsidRPr="00543979" w:rsidRDefault="00EC5DCB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1395D60C" w14:textId="2103E7B3" w:rsidR="00EC5DCB" w:rsidRPr="00543979" w:rsidRDefault="00EC5DC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Zamówienie będzie realizowane w formie </w:t>
            </w:r>
            <w:r w:rsidR="00D94E81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zleceń na przeprowadzenie powyższych zajęć</w:t>
            </w:r>
            <w:r w:rsidR="00DC309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proofErr w:type="gramStart"/>
            <w:r w:rsidR="00DC309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edukacyjnych</w:t>
            </w:r>
            <w:proofErr w:type="gramEnd"/>
            <w:r w:rsidR="00D94E81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przy czym </w:t>
            </w:r>
            <w:r w:rsidR="0099523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</w:t>
            </w:r>
            <w:r w:rsidR="00D94E81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amawiający będzie zlecał świadczenie tych usług w trybie roboczym (każdorazowo termin zajęć</w:t>
            </w:r>
            <w:r w:rsidR="00DC309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edukacyjnych</w:t>
            </w:r>
            <w:r w:rsidR="00D94E81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będzie </w:t>
            </w:r>
            <w:r w:rsidR="001944CD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ustalany z wyprzedzeniem nie krótszym niż 24 godziny przed planowanymi zajęciami</w:t>
            </w:r>
            <w:r w:rsidR="00DC309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edukacyjnymi</w:t>
            </w:r>
            <w:r w:rsidR="00D94E81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)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.</w:t>
            </w:r>
          </w:p>
          <w:p w14:paraId="76414E77" w14:textId="77777777" w:rsidR="00EC5DCB" w:rsidRPr="00543979" w:rsidRDefault="00EC5DCB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4B6EEBA0" w14:textId="11328552" w:rsidR="00EC5DCB" w:rsidRPr="00543979" w:rsidRDefault="00EC5DCB" w:rsidP="0099523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>Jednostka zajęciowa w przypadku warsztatów</w:t>
            </w:r>
            <w:r w:rsidR="0053222D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rodzinnych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>,</w:t>
            </w:r>
            <w:r w:rsidR="0053222D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zajęć szkolnych i przedszkolnych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>,</w:t>
            </w:r>
            <w:r w:rsidR="00C35549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półkolonii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>,</w:t>
            </w:r>
            <w:r w:rsidR="00E44B01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zajęć dla studentów i grup dorosłych</w:t>
            </w:r>
            <w:r w:rsidR="00097AB7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>oraz</w:t>
            </w:r>
            <w:r w:rsidR="00097AB7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szkoleń</w:t>
            </w:r>
            <w:r w:rsidR="0053222D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to </w:t>
            </w: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60 min (1 godzina</w:t>
            </w:r>
            <w:r w:rsidR="00290086"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 zegarowa</w:t>
            </w: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)</w:t>
            </w: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  <w:r w:rsidR="002413C0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79522DCA" w14:textId="77777777" w:rsidR="00EC5DCB" w:rsidRPr="00543979" w:rsidRDefault="00EC5DCB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06F03BE6" w14:textId="77777777" w:rsidR="0053222D" w:rsidRPr="00543979" w:rsidRDefault="0053222D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Rodzinne warsztaty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w Miejscu Edukacji Rodzinnej „U króla Maciusia” odbywają się w soboty i niedziele, wyjątkowo z okazji świąt lub innych wydarzeń również w pozostałe dni tygodnia. </w:t>
            </w:r>
          </w:p>
          <w:p w14:paraId="16CB50EA" w14:textId="4F72D1DD" w:rsidR="0053222D" w:rsidRPr="00543979" w:rsidRDefault="00EC5DCB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Zajęcia w ramach oferty edukacyjnej dla 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szkół i przedszkoli w tym grup osób z niepełnosprawnościami</w:t>
            </w:r>
            <w:r w:rsidR="005B3BA4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odbywają się najczęściej w poniedziałki, środy, czwartki, </w:t>
            </w:r>
            <w:r w:rsidR="005B3BA4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iątki (również podczas okresu wakacyjnego)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,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trwają 2 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jednostki zajęciowe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.</w:t>
            </w:r>
            <w:r w:rsidR="005B3BA4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O</w:t>
            </w:r>
            <w:r w:rsidR="00B32C6C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dbywają się najczęściej o godz. 10:15 oraz 13:00. Wyjątek stanowią całodzienne warsztaty antydyskryminacyjne, które trwają 6 godzin</w:t>
            </w:r>
            <w:r w:rsidR="00587783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.</w:t>
            </w:r>
          </w:p>
          <w:p w14:paraId="02E9F90F" w14:textId="79CA105F" w:rsidR="00C35549" w:rsidRPr="00543979" w:rsidRDefault="00C35549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Półkolonie odbywają się w przerwie letniej oraz zimowej zazwyczaj w godzinach 9:30-15:30.</w:t>
            </w:r>
          </w:p>
          <w:p w14:paraId="7B869A39" w14:textId="11018F0C" w:rsidR="00097AB7" w:rsidRDefault="00E44B01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Zajęcia dla studentów i grup dorosłych odbywają się średnio raz na miesiąc w zależności o </w:t>
            </w:r>
            <w:r w:rsidR="00274D18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oferty programowej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M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uzeum.</w:t>
            </w:r>
          </w:p>
          <w:p w14:paraId="4655D2B0" w14:textId="2DDC8B48" w:rsidR="00335775" w:rsidRDefault="00097AB7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Szkolenia wyjazdowe obywają się w zależności od potrzeb oraz trwania poszczególnych projektów zgodnie z</w:t>
            </w:r>
            <w:r w:rsidR="0099523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bieżącą</w:t>
            </w: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ofertą 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uzeum.</w:t>
            </w:r>
          </w:p>
          <w:p w14:paraId="235D77FF" w14:textId="7A93328B" w:rsidR="00E44B01" w:rsidRDefault="00335775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Warsztaty online dla różnych grup odbiorców odbywają się we wszystkie dni tygodnia zgodnie z bieżącą ofertą 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uzeum.</w:t>
            </w:r>
          </w:p>
          <w:p w14:paraId="41F1310D" w14:textId="5CF38DB9" w:rsidR="000926D8" w:rsidRDefault="000926D8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7C721435" w14:textId="77777777" w:rsidR="000926D8" w:rsidRPr="00050EDA" w:rsidRDefault="000926D8" w:rsidP="000926D8">
            <w:pPr>
              <w:pStyle w:val="Akapitzlist"/>
              <w:jc w:val="both"/>
              <w:rPr>
                <w:bCs/>
                <w:sz w:val="22"/>
                <w:szCs w:val="22"/>
              </w:rPr>
            </w:pPr>
            <w:r w:rsidRPr="0041729E">
              <w:rPr>
                <w:bCs/>
                <w:sz w:val="22"/>
                <w:szCs w:val="22"/>
              </w:rPr>
              <w:t>Wykonawca zobowiązuje się do wzięcia udziału w przynajmniej dwóch szkoleniach organizowanych przez Muzeum Historii Żydów Polskich POLIN w okresie od zawarcia umowy do dnia 12 listopada 2021 roku. Wykonawca będzie zobowiązany przedstawić certyfikaty poświadczające jego uczestnictwo w szkoleniach.</w:t>
            </w:r>
            <w:r w:rsidRPr="00386F95">
              <w:rPr>
                <w:bCs/>
                <w:sz w:val="22"/>
                <w:szCs w:val="22"/>
              </w:rPr>
              <w:t xml:space="preserve"> </w:t>
            </w:r>
          </w:p>
          <w:p w14:paraId="0690CF6C" w14:textId="77777777" w:rsidR="000926D8" w:rsidRPr="00543979" w:rsidRDefault="000926D8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674D616D" w14:textId="6BCCE97E" w:rsidR="00EC5DCB" w:rsidRPr="00543979" w:rsidRDefault="00EC5DCB" w:rsidP="0041729E">
            <w:pPr>
              <w:pStyle w:val="Akapitzlist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43153BE1" w14:textId="77777777" w:rsidR="006734D1" w:rsidRPr="00543979" w:rsidRDefault="006734D1" w:rsidP="0099523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lastRenderedPageBreak/>
              <w:t>Szacowana liczba godzin przeprowadzonych zajęć w okresie trwania umowy:</w:t>
            </w:r>
          </w:p>
          <w:p w14:paraId="20A709DF" w14:textId="659BEDF7" w:rsidR="006734D1" w:rsidRPr="00543979" w:rsidRDefault="006734D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dla warsztatów rodzinnych – </w:t>
            </w:r>
            <w:r w:rsidR="007E567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40</w:t>
            </w:r>
            <w:r w:rsidR="004115BB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godzin (dla </w:t>
            </w:r>
            <w:r w:rsidR="002060B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jednego prowadzącego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)</w:t>
            </w:r>
          </w:p>
          <w:p w14:paraId="43326F67" w14:textId="41738096" w:rsidR="006734D1" w:rsidRPr="00543979" w:rsidRDefault="006734D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dla zajęć </w:t>
            </w:r>
            <w:r w:rsidR="00B05C35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do szkół i przedszkoli w tym grup osób z niepełnosprawnościami</w:t>
            </w:r>
            <w:r w:rsidR="00B05C35" w:rsidRPr="00543979" w:rsidDel="00B05C35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– </w:t>
            </w:r>
            <w:r w:rsidR="00274D18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20</w:t>
            </w:r>
            <w:r w:rsidR="003A3B99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0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godzin (dla </w:t>
            </w:r>
            <w:r w:rsidR="002060B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jednego prowadzącego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)</w:t>
            </w:r>
          </w:p>
          <w:p w14:paraId="0718D2E9" w14:textId="38CDD6F6" w:rsidR="006C7FEA" w:rsidRPr="00543979" w:rsidRDefault="006C7FE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dla półkolonii – 100 godzin (dla całego czasu trwania półkolonii) </w:t>
            </w:r>
          </w:p>
          <w:p w14:paraId="3A5C3254" w14:textId="20453ED0" w:rsidR="00E44B01" w:rsidRDefault="00E44B0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dla zajęć dla studentów i grup dorosłych – </w:t>
            </w:r>
            <w:r w:rsidR="007E567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3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godzin</w:t>
            </w:r>
            <w:r w:rsidR="007E567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(dla jednego prowadzącego) </w:t>
            </w:r>
          </w:p>
          <w:p w14:paraId="1B87747A" w14:textId="4814EB76" w:rsidR="00097AB7" w:rsidRPr="00543979" w:rsidRDefault="00097AB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dla szkoleń </w:t>
            </w:r>
            <w:r w:rsidR="00D9632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–</w:t>
            </w: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D9632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20 godzin</w:t>
            </w:r>
            <w:r w:rsidR="006E5C0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6E5C0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(dla jednego prowadzącego)</w:t>
            </w:r>
          </w:p>
          <w:p w14:paraId="79DAD112" w14:textId="2D6E44EC" w:rsidR="00D94E4C" w:rsidRPr="00543979" w:rsidRDefault="00D94E4C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3C650B4D" w14:textId="54CB52A7" w:rsidR="00DC6FDF" w:rsidRDefault="00D94E4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W przypadku konieczności przeprowadzenia zajęć lub warsztatów w języku obcym wynagrodzenie za godzinę będzie dwukrotnie wyższe niż wynagrodzenie przysługujące za godzinę prowadzenia zajęć w języku polskim. (Przy czym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ykonawca wskazuje w ofercie cenę ofertową brutto za zajęcia przeprowadzone w j</w:t>
            </w:r>
            <w:r w:rsidR="0053222D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ęzyku polskim).</w:t>
            </w:r>
          </w:p>
          <w:p w14:paraId="453924B3" w14:textId="77777777" w:rsidR="006E5C02" w:rsidRDefault="006E5C02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729048FF" w14:textId="172EA80A" w:rsidR="006E5C02" w:rsidRPr="0041729E" w:rsidRDefault="006E5C02" w:rsidP="0099523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W przypadku konieczności przeprowadzenia szkoleń </w:t>
            </w:r>
            <w:r w:rsidRPr="006E5C0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wyjazdowych w szkołach z całej Pols</w:t>
            </w:r>
            <w: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ki,</w:t>
            </w:r>
            <w:r w:rsidRPr="006E5C0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skierowanych do uczniów szkół podstawowych i nauczyc</w:t>
            </w:r>
            <w:r w:rsidR="00095568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ieli oraz konieczności włączenia </w:t>
            </w:r>
            <w:r w:rsidRPr="006E5C0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części dotyczącej lokalnej historii</w:t>
            </w:r>
            <w:r w:rsidR="00F11FE2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, wynagrodzenie za godzinę będzie </w:t>
            </w:r>
            <w:r w:rsidR="00F11FE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dwukrotnie wyższe niż wynagrodzenie przysługujące za godzinę prowadzenia zajęć w języku polskim. (Przy czym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</w:t>
            </w:r>
            <w:r w:rsidR="00F11FE2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ykonawca wskazuje w ofercie cenę ofertową brutto za zajęcia przeprowadzone w języku polskim).</w:t>
            </w:r>
          </w:p>
          <w:p w14:paraId="488CD0F6" w14:textId="77777777" w:rsidR="0053222D" w:rsidRPr="00543979" w:rsidRDefault="0053222D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0B6F69B5" w14:textId="78E2E09C" w:rsidR="00DC6FDF" w:rsidRPr="009E6166" w:rsidRDefault="00DC6FDF" w:rsidP="0041729E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9E616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Wynagrodzenie będzie wypłacane przez Zamawiającego raz w miesiącu, na podstawie złożonego rachunku/faktury, w terminie do </w:t>
            </w:r>
            <w:r w:rsidR="00232190" w:rsidRPr="009E616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3</w:t>
            </w:r>
            <w:r w:rsidR="00232190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0</w:t>
            </w:r>
            <w:r w:rsidR="00232190" w:rsidRPr="009E616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9E616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dni od dnia dostarczenia prawidłowo wystawionego rachunku/faktury, za zrealizowane zajęcia, według zaoferowanych cen jednostkowych.</w:t>
            </w:r>
            <w:r w:rsidR="00CC1042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</w:t>
            </w:r>
            <w:proofErr w:type="gramStart"/>
            <w:r w:rsidR="00CC1042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pewnym</w:t>
            </w:r>
            <w:proofErr w:type="gramEnd"/>
            <w:r w:rsidR="00CC1042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iż w danym miesiącu nie będzie już świadczył usług na rzecz Zamawiającego. </w:t>
            </w:r>
            <w:r w:rsidR="00434138" w:rsidRPr="009E616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74D6B7A2" w14:textId="5C5A9340" w:rsidR="0028668D" w:rsidRPr="00543979" w:rsidRDefault="0028668D" w:rsidP="004172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Zamawiający </w:t>
            </w:r>
            <w:r w:rsidR="00FB28E3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wybierze</w:t>
            </w:r>
            <w:r w:rsidR="00FB28E3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maksymalnie </w:t>
            </w:r>
            <w:r w:rsidR="00F1024C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30</w:t>
            </w:r>
            <w:r w:rsidR="00F1024C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ykonawców, którzy przedstawią </w:t>
            </w:r>
            <w:r w:rsidR="002060B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n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ajkorzystniejsz</w:t>
            </w:r>
            <w:r w:rsidR="008127A7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e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ofert</w:t>
            </w:r>
            <w:r w:rsidR="008127A7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y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.</w:t>
            </w:r>
          </w:p>
          <w:p w14:paraId="14AB7A67" w14:textId="77777777" w:rsidR="00637B1E" w:rsidRPr="00543979" w:rsidRDefault="00637B1E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6C282445" w14:textId="57EC21A5" w:rsidR="00637B1E" w:rsidRPr="00543979" w:rsidRDefault="00637B1E" w:rsidP="0099523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lastRenderedPageBreak/>
              <w:t xml:space="preserve">Wykonawca zobowiązany jest </w:t>
            </w:r>
            <w:proofErr w:type="gramStart"/>
            <w:r w:rsidR="0040251D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zapoznać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się</w:t>
            </w:r>
            <w:proofErr w:type="gramEnd"/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z treścią Kodeksu Edukatora (Załącznik nr </w:t>
            </w:r>
            <w:r w:rsidR="003E0B1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5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). Wykonawca zobowiązuje się do stosowania się do zasad i wartości zawartych w Kodeksie Edukatora.</w:t>
            </w:r>
          </w:p>
          <w:p w14:paraId="17CA8D4C" w14:textId="0459E930" w:rsidR="00637B1E" w:rsidRPr="00543979" w:rsidRDefault="00637B1E" w:rsidP="0041729E">
            <w:pPr>
              <w:ind w:left="360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2E8E32E8" w14:textId="77777777" w:rsidR="001B1472" w:rsidRPr="00543979" w:rsidRDefault="001B1472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42089BFA" w14:textId="77777777" w:rsidR="007760D9" w:rsidRDefault="007760D9" w:rsidP="0041729E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</w:p>
          <w:p w14:paraId="3F28A742" w14:textId="77777777" w:rsidR="007760D9" w:rsidRDefault="007760D9" w:rsidP="0041729E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</w:p>
          <w:p w14:paraId="493C50A6" w14:textId="685C7CB2" w:rsidR="00D94E4C" w:rsidRPr="00543979" w:rsidRDefault="00D94E4C" w:rsidP="0041729E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Sposób przygotowania oferty</w:t>
            </w:r>
          </w:p>
          <w:p w14:paraId="4B3AA32E" w14:textId="77777777" w:rsidR="00D94E4C" w:rsidRPr="00543979" w:rsidRDefault="00D94E4C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29EEDA54" w14:textId="693C1047" w:rsidR="00D94E4C" w:rsidRPr="00543979" w:rsidRDefault="00D94E4C" w:rsidP="0041729E">
            <w:pPr>
              <w:pStyle w:val="Akapitzlist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Wykonawca zobowiązany jest podać w formularzu ofertowym </w:t>
            </w:r>
            <w:r w:rsidR="00B865F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(załącznik nr 1)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cenę jednostkową brutto w PLN za godzinę (zegarową)</w:t>
            </w:r>
            <w:r w:rsidR="00DC6FDF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prowadzenia zajęć</w:t>
            </w:r>
            <w:r w:rsidR="00A679F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edukacyjnych zgodnie </w:t>
            </w:r>
            <w:proofErr w:type="gramStart"/>
            <w:r w:rsidR="00A679F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z </w:t>
            </w:r>
            <w:r w:rsidR="0053222D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A679F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przedmiotem</w:t>
            </w:r>
            <w:proofErr w:type="gramEnd"/>
            <w:r w:rsidR="00A679F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zamówienia </w:t>
            </w:r>
            <w:r w:rsidR="00DC6FDF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(UWAGA</w:t>
            </w:r>
            <w:r w:rsidR="0053222D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:</w:t>
            </w:r>
            <w:r w:rsidR="00DC6FDF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9B2A5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Wykonawca w formularzu ofertowym podaje jedną cenę niezależnie od rodzaju prowadzonych zajęć.) </w:t>
            </w:r>
          </w:p>
          <w:p w14:paraId="224897B9" w14:textId="55F15877" w:rsidR="00D94E4C" w:rsidRPr="00543979" w:rsidRDefault="00D94E4C" w:rsidP="0041729E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 xml:space="preserve">Warunki udziału w postępowaniu </w:t>
            </w:r>
          </w:p>
          <w:p w14:paraId="06A547FD" w14:textId="5A11108B" w:rsidR="001B1472" w:rsidRPr="00543979" w:rsidRDefault="001B1472" w:rsidP="004172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Do udziału w postępowaniu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amawiający dopuści </w:t>
            </w:r>
            <w:r w:rsidR="00743DCB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ykonawców, którzy wykażą, że: </w:t>
            </w:r>
          </w:p>
          <w:p w14:paraId="2F0DA4F0" w14:textId="77777777" w:rsidR="008E6E14" w:rsidRPr="00543979" w:rsidRDefault="008E6E1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16833E4B" w14:textId="5BB49530" w:rsidR="006C6E8B" w:rsidRPr="00543979" w:rsidRDefault="009B2A5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u</w:t>
            </w:r>
            <w:r w:rsidR="001B1472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kończyli</w:t>
            </w:r>
            <w:r w:rsidR="00786BF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studia wyższe (na poziomie licencjackim lub magisterskim)</w:t>
            </w:r>
            <w:r w:rsidR="006C6E8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. </w:t>
            </w:r>
          </w:p>
          <w:p w14:paraId="537EF330" w14:textId="43250CB7" w:rsidR="0053222D" w:rsidRPr="00543979" w:rsidRDefault="009B2A5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posiadają </w:t>
            </w:r>
            <w:r w:rsidR="006C6E8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doświadczenie w</w:t>
            </w:r>
            <w:r w:rsidR="00D4611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prowadzeniu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D4611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zajęć edukacyjnych</w:t>
            </w:r>
            <w:r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1B1472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– to jest przeprowadzili </w:t>
            </w:r>
            <w:r w:rsidR="001B1472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co najmniej </w:t>
            </w:r>
            <w:r w:rsidR="003A3B99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10</w:t>
            </w:r>
            <w:r w:rsidR="006C6E8B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0 godzin </w:t>
            </w:r>
            <w:r w:rsidR="00786BF5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zajęć</w:t>
            </w:r>
            <w:r w:rsidR="001B1472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lub </w:t>
            </w:r>
            <w:r w:rsidR="00786BF5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warsztatów</w:t>
            </w:r>
            <w:r w:rsidR="001B1472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lub </w:t>
            </w:r>
            <w:r w:rsidR="00786BF5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spacerów edukacyjnych</w:t>
            </w:r>
            <w:r w:rsidR="00786BF5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1D6346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lub szkoleń </w:t>
            </w:r>
            <w:r w:rsidR="00C81382"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edukacyjnych </w:t>
            </w:r>
            <w:r w:rsidRPr="004C342F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dla dzieci i młodzieży w wieku szkolnym lub dla rodzin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z dziećmi lub studentów lub dorosłych </w:t>
            </w:r>
            <w:r w:rsidR="00786BF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w okresie</w:t>
            </w:r>
            <w:r w:rsidR="005B3BA4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ostatnich </w:t>
            </w:r>
            <w:r w:rsidR="00786BF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3</w:t>
            </w:r>
            <w:r w:rsidR="006C6E8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lat 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przed </w:t>
            </w:r>
            <w:r w:rsidR="00260B21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upływem 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termin</w:t>
            </w:r>
            <w:r w:rsidR="00260B21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u</w:t>
            </w:r>
            <w:r w:rsidR="00B05C35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6C6E8B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składania ofert.</w:t>
            </w:r>
          </w:p>
          <w:p w14:paraId="61A9C37C" w14:textId="77777777" w:rsidR="001F2D02" w:rsidRPr="00543979" w:rsidRDefault="001F2D02">
            <w:pPr>
              <w:pStyle w:val="Akapitzlist"/>
              <w:ind w:left="1080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05A79AFE" w14:textId="7BA617B6" w:rsidR="0053222D" w:rsidRPr="00543979" w:rsidRDefault="006C6E8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 celu potwierdzenia spełnienia przez </w:t>
            </w:r>
            <w:r w:rsidR="00743DC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W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ykonawcę wyżej </w:t>
            </w:r>
            <w:r w:rsidR="00853F33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opisanego warunku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udziału w postępowaniu, Wykonawca wraz z ofertą przedłoży następujące </w:t>
            </w:r>
            <w:r w:rsidR="009B2A5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dokumenty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7F07DF1D" w14:textId="752D75FA" w:rsidR="009B2A5D" w:rsidRDefault="00DF2500" w:rsidP="004172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oświadczenie 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o posiadaniu</w:t>
            </w:r>
            <w:r w:rsidR="00CC11A6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dyplomu ukończenia studiów wyższych </w:t>
            </w:r>
            <w:r w:rsidR="00AC12F7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(na poziomie licencjackim lub magisterskim)</w:t>
            </w:r>
            <w:r w:rsidR="008D745C"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– wzór oświadczenia </w:t>
            </w:r>
            <w:r w:rsidR="00CC11A6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stanowi</w:t>
            </w: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załącznik nr </w:t>
            </w:r>
            <w:r w:rsidR="003E0B1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2</w:t>
            </w:r>
            <w:r w:rsidR="009B2A5D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;</w:t>
            </w:r>
          </w:p>
          <w:p w14:paraId="377D776B" w14:textId="56CCD727" w:rsidR="00786BF5" w:rsidRPr="0041729E" w:rsidRDefault="006C6E8B" w:rsidP="004172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wykaz </w:t>
            </w:r>
            <w:r w:rsidR="00853F33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przeprowadzonych</w:t>
            </w:r>
            <w:r w:rsidR="005B3BA4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853F33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zajęć </w:t>
            </w:r>
            <w:r w:rsidR="009B2A5D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edukacyjnych </w:t>
            </w:r>
            <w:r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wraz z podaniem nazwy przedmiotu zamówienia, nazwy </w:t>
            </w:r>
            <w:r w:rsidR="00743DCB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Z</w:t>
            </w:r>
            <w:r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amawiającego i jego adresu, dat realizacji zamówienia (od-do) i liczby przeprowadzonych zajęć (w godzinach) – </w:t>
            </w:r>
            <w:r w:rsidR="00A3010E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wzór wykazu usług </w:t>
            </w:r>
            <w:r w:rsidR="00CC11A6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stanowi</w:t>
            </w:r>
            <w:r w:rsidR="00A3010E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załącznik nr </w:t>
            </w:r>
            <w:r w:rsidR="003E0B1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3</w:t>
            </w:r>
            <w:r w:rsidR="00A3010E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.</w:t>
            </w:r>
          </w:p>
          <w:p w14:paraId="449CE2E0" w14:textId="2C3ABBC1" w:rsidR="006C510D" w:rsidRPr="00543979" w:rsidRDefault="006C510D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62E037F7" w14:textId="0B66CAEA" w:rsidR="00596395" w:rsidRPr="00543979" w:rsidRDefault="00596395" w:rsidP="004172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  <w:t>Zamawiający zastrzega, że:</w:t>
            </w:r>
            <w:r w:rsidR="00CF6B55" w:rsidRPr="00543979"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CF6B55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wynagrodzenie maksymalne z tytułu przeprowadzenia </w:t>
            </w: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warsztatów rodzinnych oraz </w:t>
            </w:r>
            <w:r w:rsidR="00A3010E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zajęć edukacyjnych dla szkół i przedszkoli </w:t>
            </w:r>
            <w:r w:rsidR="00BB1BEB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w tym grup osób z niepełnosprawnościami</w:t>
            </w:r>
            <w:r w:rsidR="0084439A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, półkolonii </w:t>
            </w:r>
            <w:r w:rsidR="00BB1BEB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oraz zajęć dla studentów i grup dorosłych </w:t>
            </w:r>
            <w:r w:rsidR="004E0921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i szkoleń </w:t>
            </w:r>
            <w:r w:rsidR="001D10A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edukacyjnych </w:t>
            </w: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nie może przekroczyć kwoty 6</w:t>
            </w:r>
            <w:r w:rsidR="0071119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5</w:t>
            </w: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,00 PLN brutto za jedną godzinę </w:t>
            </w:r>
            <w:r w:rsidR="00F909D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zegarową </w:t>
            </w: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(60 min)</w:t>
            </w:r>
            <w:r w:rsidR="004F19F2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. </w:t>
            </w:r>
            <w:r w:rsidR="00F909D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lastRenderedPageBreak/>
              <w:t xml:space="preserve">Oferty </w:t>
            </w:r>
            <w:r w:rsidR="00743DCB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W</w:t>
            </w:r>
            <w:r w:rsidR="00F909D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ykonawców zawierając</w:t>
            </w:r>
            <w:r w:rsidR="00B22046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e</w:t>
            </w:r>
            <w:r w:rsidR="00F909D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wyższą cenę </w:t>
            </w:r>
            <w:r w:rsidR="0055282D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będą odrzucane</w:t>
            </w:r>
            <w:r w:rsidR="00F909D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. </w:t>
            </w:r>
          </w:p>
          <w:p w14:paraId="4ECFDD37" w14:textId="77777777" w:rsidR="006C6E8B" w:rsidRPr="00543979" w:rsidRDefault="006C6E8B" w:rsidP="00995239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663FF305" w14:textId="4557F939" w:rsidR="00042B6C" w:rsidRPr="00543979" w:rsidRDefault="006C6E8B" w:rsidP="0041729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Wykonawcy spełniający powyższe warunki zostaną zaproszeni na rozmowy </w:t>
            </w:r>
            <w:r w:rsidR="006F2168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merytoryczne </w:t>
            </w:r>
            <w:r w:rsidR="00A3010E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do </w:t>
            </w:r>
            <w:r w:rsidR="00042B6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siedziby Muzeum Historii Żydów Polskich </w:t>
            </w:r>
            <w:r w:rsidR="00CC11A6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POLIN </w:t>
            </w:r>
            <w:r w:rsidR="00042B6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na ul. Anielewicza 6</w:t>
            </w:r>
            <w:r w:rsidR="00F52084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w Warszawie</w:t>
            </w:r>
            <w:r w:rsidR="004E0921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lub na rozmowę </w:t>
            </w:r>
            <w:r w:rsidR="00EE192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merytoryczną </w:t>
            </w:r>
            <w:r w:rsidR="004E0921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za pomocą aplikacji </w:t>
            </w:r>
            <w:r w:rsidR="001D10AF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internetowej </w:t>
            </w:r>
            <w:r w:rsidR="004E0921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Zoom</w:t>
            </w:r>
            <w:r w:rsidR="00042B6C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.</w:t>
            </w:r>
            <w:r w:rsidR="000232B2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Rozmowa merytoryczna odbędzie się 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w okresie od </w:t>
            </w:r>
            <w:r w:rsidR="0060439F" w:rsidRPr="0041729E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dziesiątego</w:t>
            </w:r>
            <w:r w:rsidR="0060439F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do </w:t>
            </w:r>
            <w:r w:rsidR="001D1F6E" w:rsidRPr="004C342F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dwudziestego szóstego</w:t>
            </w:r>
            <w:r w:rsidR="001D1F6E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dnia </w:t>
            </w:r>
            <w:r w:rsidR="00016FB6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kalendarzowego</w:t>
            </w:r>
            <w:r w:rsidR="003C1536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,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016FB6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liczonego 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od czasu upubliczni</w:t>
            </w:r>
            <w:r w:rsidR="00F909D4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e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nia </w:t>
            </w:r>
            <w:r w:rsidR="0055282D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ogłoszenia </w:t>
            </w:r>
            <w:r w:rsidR="00586D05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na stronie internetowej Muzeum</w:t>
            </w:r>
            <w:r w:rsidR="003B59AF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: </w:t>
            </w:r>
            <w:r w:rsidR="00C401A2" w:rsidRPr="004C342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www.polin.pl</w:t>
            </w:r>
            <w:r w:rsidR="00C401A2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.</w:t>
            </w:r>
            <w:r w:rsidR="00B22046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042B6C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Wykonawcy zostaną przedstawione dwa terminy (data</w:t>
            </w:r>
            <w:r w:rsidR="00D94E4C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,</w:t>
            </w:r>
            <w:r w:rsidR="00042B6C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godzina) rozmów </w:t>
            </w:r>
            <w:r w:rsidR="006F2168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merytorycznych</w:t>
            </w:r>
            <w:r w:rsidR="00042B6C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. Niestawienie się na rozmowę</w:t>
            </w:r>
            <w:r w:rsidR="00042B6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6F2168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merytoryczną </w:t>
            </w:r>
            <w:r w:rsidR="00042B6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jest jednoznaczne z rezygnacją udziału w </w:t>
            </w:r>
            <w:r w:rsidR="00D66FB2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postępowaniu.</w:t>
            </w:r>
            <w:r w:rsidR="00D94E4C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Oferta wykonawcy, kótry nie stawił się na rozmowę merytoryczną </w:t>
            </w:r>
            <w:r w:rsidR="0055282D"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>będzie odrzucana.</w:t>
            </w:r>
          </w:p>
          <w:p w14:paraId="3E5B04C5" w14:textId="77777777" w:rsidR="00FA36D4" w:rsidRPr="00543979" w:rsidRDefault="00FA36D4" w:rsidP="00995239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48BD5DCA" w14:textId="77777777" w:rsidR="001F2D02" w:rsidRPr="00543979" w:rsidRDefault="001F2D02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21415FE8" w14:textId="640913B5" w:rsidR="00D94E4C" w:rsidRPr="00543979" w:rsidRDefault="00D94E4C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Wybór oferty najkorzystniejszej</w:t>
            </w:r>
          </w:p>
          <w:p w14:paraId="1BC859E6" w14:textId="7AA9E1B7" w:rsidR="00D94E4C" w:rsidRPr="00543979" w:rsidRDefault="00D94E4C">
            <w:pPr>
              <w:pStyle w:val="NormalN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Oferta zostanie oceniona z</w:t>
            </w:r>
            <w:r w:rsidR="001F2D02" w:rsidRPr="00543979">
              <w:rPr>
                <w:rFonts w:asciiTheme="majorBidi" w:hAnsiTheme="majorBidi" w:cstheme="majorBidi"/>
                <w:color w:val="0D0D0D" w:themeColor="text1" w:themeTint="F2"/>
              </w:rPr>
              <w:t>godnie z kryteriami oceny ofert.</w:t>
            </w:r>
          </w:p>
          <w:p w14:paraId="44D2E05E" w14:textId="2C4606DE" w:rsidR="001A36C2" w:rsidRPr="009E237F" w:rsidRDefault="001A36C2">
            <w:pPr>
              <w:pStyle w:val="NormalN"/>
              <w:numPr>
                <w:ilvl w:val="0"/>
                <w:numId w:val="15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Za oferty najkorzystniejsze </w:t>
            </w:r>
            <w:r w:rsidR="001F2D02" w:rsidRPr="009E237F">
              <w:rPr>
                <w:rFonts w:asciiTheme="majorBidi" w:hAnsiTheme="majorBidi" w:cstheme="majorBidi"/>
                <w:color w:val="0D0D0D" w:themeColor="text1" w:themeTint="F2"/>
              </w:rPr>
              <w:t>zostanie</w:t>
            </w:r>
            <w:r w:rsidR="00D94E4C"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="001F2D02" w:rsidRPr="009E237F">
              <w:rPr>
                <w:rFonts w:asciiTheme="majorBidi" w:hAnsiTheme="majorBidi" w:cstheme="majorBidi"/>
                <w:color w:val="0D0D0D" w:themeColor="text1" w:themeTint="F2"/>
              </w:rPr>
              <w:t>uznane</w:t>
            </w:r>
            <w:r w:rsidR="00D94E4C"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do maksymalnie</w:t>
            </w:r>
            <w:r w:rsidR="00BB1BEB"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="00EE1925" w:rsidRPr="009E237F">
              <w:rPr>
                <w:rFonts w:asciiTheme="majorBidi" w:hAnsiTheme="majorBidi" w:cstheme="majorBidi"/>
                <w:color w:val="0D0D0D" w:themeColor="text1" w:themeTint="F2"/>
              </w:rPr>
              <w:t>trzydziestu</w:t>
            </w:r>
            <w:r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ofert, które uzyskają najwyższą</w:t>
            </w:r>
            <w:r w:rsidR="00897DC9"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łączną</w:t>
            </w:r>
            <w:r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liczbę punktów </w:t>
            </w:r>
            <w:r w:rsidR="00897DC9" w:rsidRPr="009E237F">
              <w:rPr>
                <w:rFonts w:asciiTheme="majorBidi" w:hAnsiTheme="majorBidi" w:cstheme="majorBidi"/>
                <w:color w:val="0D0D0D" w:themeColor="text1" w:themeTint="F2"/>
              </w:rPr>
              <w:t>uzyskaną w obydwu kryteriach oceny ofert</w:t>
            </w:r>
            <w:r w:rsidR="001F2D02" w:rsidRPr="009E237F">
              <w:rPr>
                <w:rFonts w:asciiTheme="majorBidi" w:hAnsiTheme="majorBidi" w:cstheme="majorBidi"/>
                <w:color w:val="0D0D0D" w:themeColor="text1" w:themeTint="F2"/>
              </w:rPr>
              <w:t>,</w:t>
            </w:r>
            <w:r w:rsidR="00897DC9" w:rsidRPr="009E237F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Pr="009E237F">
              <w:rPr>
                <w:rFonts w:asciiTheme="majorBidi" w:hAnsiTheme="majorBidi" w:cstheme="majorBidi"/>
                <w:color w:val="0D0D0D" w:themeColor="text1" w:themeTint="F2"/>
              </w:rPr>
              <w:t>spośród ofert niepodlegających odrzuceniu w</w:t>
            </w:r>
            <w:r w:rsidR="001F2D02" w:rsidRPr="009E237F">
              <w:rPr>
                <w:rFonts w:asciiTheme="majorBidi" w:hAnsiTheme="majorBidi" w:cstheme="majorBidi"/>
                <w:color w:val="0D0D0D" w:themeColor="text1" w:themeTint="F2"/>
              </w:rPr>
              <w:t>edłu</w:t>
            </w:r>
            <w:r w:rsidRPr="009E237F">
              <w:rPr>
                <w:rFonts w:asciiTheme="majorBidi" w:hAnsiTheme="majorBidi" w:cstheme="majorBidi"/>
                <w:color w:val="0D0D0D" w:themeColor="text1" w:themeTint="F2"/>
              </w:rPr>
              <w:t>g listy rankingowej.</w:t>
            </w:r>
          </w:p>
          <w:p w14:paraId="3CBECFB6" w14:textId="77777777" w:rsidR="001A36C2" w:rsidRPr="00543979" w:rsidRDefault="001A36C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7F334970" w14:textId="77777777" w:rsidR="001A36C2" w:rsidRPr="00543979" w:rsidRDefault="001A36C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Zamawiający może odstąpić od zawarcia umowy, w każdym czasie bez podania przyczyn lub zamknąć postępowanie o udzielenie zamówienia publicznego.</w:t>
            </w:r>
          </w:p>
          <w:p w14:paraId="6D954319" w14:textId="77777777" w:rsidR="001A36C2" w:rsidRPr="00543979" w:rsidRDefault="001A36C2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123C0833" w14:textId="2123C249" w:rsidR="00A3010E" w:rsidRPr="00543979" w:rsidRDefault="00A3010E">
            <w:pPr>
              <w:jc w:val="both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Istotne postanowie</w:t>
            </w:r>
            <w:r w:rsidR="00A14EE0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nia umowy stanowi</w:t>
            </w:r>
            <w:r w:rsidR="0055282D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ą</w:t>
            </w:r>
            <w:r w:rsidR="00A14EE0"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 xml:space="preserve"> załącznik nr </w:t>
            </w:r>
            <w:r w:rsidR="003E0B1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4</w:t>
            </w:r>
            <w:r w:rsidRPr="0054397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  <w:p w14:paraId="153A0D9F" w14:textId="77777777" w:rsidR="00FA36D4" w:rsidRPr="00543979" w:rsidRDefault="00FA36D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</w:tc>
      </w:tr>
      <w:tr w:rsidR="00543979" w:rsidRPr="00543979" w14:paraId="65C2B706" w14:textId="77777777" w:rsidTr="00BD02AD">
        <w:tc>
          <w:tcPr>
            <w:tcW w:w="3085" w:type="dxa"/>
          </w:tcPr>
          <w:p w14:paraId="1B280621" w14:textId="3CEE2C7B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lastRenderedPageBreak/>
              <w:t>Kryteria oceny ofert</w:t>
            </w:r>
          </w:p>
        </w:tc>
        <w:tc>
          <w:tcPr>
            <w:tcW w:w="5856" w:type="dxa"/>
          </w:tcPr>
          <w:p w14:paraId="5658C568" w14:textId="3200A0B0" w:rsidR="00995239" w:rsidRDefault="00995239" w:rsidP="0041729E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54F6B">
              <w:rPr>
                <w:rFonts w:asciiTheme="minorHAnsi" w:hAnsiTheme="minorHAnsi"/>
                <w:sz w:val="22"/>
                <w:szCs w:val="22"/>
                <w:u w:val="single"/>
              </w:rPr>
              <w:t>Zamawiający za najkorzystniejsze uzna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maksymalnie 30 ofert</w:t>
            </w:r>
          </w:p>
          <w:p w14:paraId="016907CD" w14:textId="77777777" w:rsidR="00995239" w:rsidRDefault="00995239" w:rsidP="0041729E">
            <w:pP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697FE78B" w14:textId="565357B6" w:rsidR="008E6E14" w:rsidRPr="00543979" w:rsidRDefault="00FA36D4" w:rsidP="000A15D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0A1532" wp14:editId="7FA79E6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2540</wp:posOffset>
                      </wp:positionV>
                      <wp:extent cx="189230" cy="189230"/>
                      <wp:effectExtent l="0" t="0" r="1270" b="1270"/>
                      <wp:wrapNone/>
                      <wp:docPr id="3" name="Mnożeni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72D7A" id="Mnożenie 3" o:spid="_x0000_s1026" style="position:absolute;margin-left:14.55pt;margin-top:.2pt;width:14.9pt;height:14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" path="m29713,61184l61184,29713,94615,63144,128046,29713r31471,31471l126086,94615r33431,33431l128046,159517,94615,126086,61184,159517,29713,128046,63144,94615,29713,61184xe" fillcolor="white [3201]" strokecolor="#f79646 [3209]" strokeweight=".5pt">
                      <v:path arrowok="t" o:connecttype="custom" o:connectlocs="29713,61184;61184,29713;94615,63144;128046,29713;159517,61184;126086,94615;159517,128046;128046,159517;94615,126086;61184,159517;29713,128046;63144,94615;29713,61184" o:connectangles="0,0,0,0,0,0,0,0,0,0,0,0,0"/>
                    </v:shape>
                  </w:pict>
                </mc:Fallback>
              </mc:AlternateContent>
            </w:r>
            <w:r w:rsidR="008E6E14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Cena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40 </w:t>
            </w:r>
            <w:r w:rsidR="008E6E14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%</w:t>
            </w:r>
            <w:r w:rsidR="00032E2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(C)</w:t>
            </w:r>
            <w:r w:rsidR="00E03C5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(waga 40%)</w:t>
            </w:r>
          </w:p>
          <w:p w14:paraId="08764FA0" w14:textId="77777777" w:rsidR="007760D9" w:rsidRDefault="007760D9" w:rsidP="0041729E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310021E5" w14:textId="73E12A21" w:rsidR="003E0B1B" w:rsidRDefault="009776B7" w:rsidP="0041729E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Kryterium </w:t>
            </w: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„</w:t>
            </w:r>
            <w:r w:rsidR="007760D9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c</w:t>
            </w: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ena”</w:t>
            </w:r>
            <w:r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zostanie ocenione na podstawie podanej </w:t>
            </w:r>
            <w:r w:rsidR="001F2D02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w ofercie </w:t>
            </w:r>
            <w:r w:rsidR="00827674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przez Wykonawcę ceny brutto</w:t>
            </w:r>
            <w:r w:rsidR="00CC11A6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7760D9" w:rsidRPr="007760D9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za godzinę zegarową</w:t>
            </w:r>
            <w:r w:rsidR="00CC11A6" w:rsidRPr="0041729E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r w:rsidR="007760D9" w:rsidRPr="000D5A87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prowadzenia zajęć edukacyjnych zg</w:t>
            </w:r>
            <w:r w:rsidR="003E0B1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odnie z przedmiotem zamówienia </w:t>
            </w:r>
          </w:p>
          <w:p w14:paraId="4A13C4C0" w14:textId="6DED223D" w:rsidR="007760D9" w:rsidRDefault="007760D9" w:rsidP="0041729E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  <w:r w:rsidRPr="0041729E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2"/>
                <w:szCs w:val="22"/>
              </w:rPr>
              <w:t>UWAGA</w:t>
            </w:r>
            <w:r w:rsidRPr="000D5A87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: Wykonawca w formularzu ofertowym</w:t>
            </w:r>
            <w:r w:rsidR="003E0B1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 (załącznik nr 1) </w:t>
            </w:r>
            <w:r w:rsidRPr="000D5A87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 xml:space="preserve">podaje jedną cenę niezależnie </w:t>
            </w:r>
            <w:r w:rsidR="003E0B1B"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  <w:t>od rodzaju prowadzonych zajęć.</w:t>
            </w:r>
          </w:p>
          <w:p w14:paraId="472EFA6C" w14:textId="77777777" w:rsidR="007760D9" w:rsidRDefault="007760D9" w:rsidP="0041729E">
            <w:pPr>
              <w:jc w:val="both"/>
              <w:rPr>
                <w:rFonts w:asciiTheme="majorBidi" w:hAnsiTheme="majorBidi" w:cstheme="majorBidi"/>
                <w:bCs/>
                <w:color w:val="0D0D0D" w:themeColor="text1" w:themeTint="F2"/>
                <w:sz w:val="22"/>
                <w:szCs w:val="22"/>
              </w:rPr>
            </w:pPr>
          </w:p>
          <w:p w14:paraId="6AE2AB3E" w14:textId="201A3C5C" w:rsidR="009776B7" w:rsidRPr="00543979" w:rsidRDefault="009776B7" w:rsidP="00827674">
            <w:pPr>
              <w:pStyle w:val="NormalN"/>
              <w:numPr>
                <w:ilvl w:val="0"/>
                <w:numId w:val="0"/>
              </w:numPr>
              <w:tabs>
                <w:tab w:val="left" w:pos="993"/>
              </w:tabs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Ocena punktowa w ramach kryterium ceny zostanie dokonana zgodnie ze wzorem:</w:t>
            </w:r>
          </w:p>
          <w:p w14:paraId="14D04B02" w14:textId="5BC1E6D4" w:rsidR="009776B7" w:rsidRPr="00543979" w:rsidRDefault="009776B7" w:rsidP="009776B7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D0D0D" w:themeColor="text1" w:themeTint="F2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D0D0D" w:themeColor="text1" w:themeTint="F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  <w:b/>
                        <w:color w:val="0D0D0D" w:themeColor="text1" w:themeTint="F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</w:rPr>
                      <m:t>Cmin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0D0D0D" w:themeColor="text1" w:themeTint="F2"/>
                      </w:rPr>
                      <m:t>Cbad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D0D0D" w:themeColor="text1" w:themeTint="F2"/>
                  </w:rPr>
                  <m:t>*40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D0D0D" w:themeColor="text1" w:themeTint="F2"/>
                  </w:rPr>
                  <m:t>pk</m:t>
                </m:r>
                <m:r>
                  <w:rPr>
                    <w:rFonts w:ascii="Cambria Math" w:hAnsi="Cambria Math" w:cstheme="majorBidi"/>
                    <w:color w:val="0D0D0D" w:themeColor="text1" w:themeTint="F2"/>
                  </w:rPr>
                  <m:t>t</m:t>
                </m:r>
              </m:oMath>
            </m:oMathPara>
          </w:p>
          <w:p w14:paraId="15DA4B58" w14:textId="77777777" w:rsidR="009776B7" w:rsidRPr="00543979" w:rsidRDefault="009776B7" w:rsidP="0041729E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gdzie:</w:t>
            </w:r>
          </w:p>
          <w:p w14:paraId="72892A9C" w14:textId="77777777" w:rsidR="009776B7" w:rsidRPr="00543979" w:rsidRDefault="009776B7" w:rsidP="0041729E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lastRenderedPageBreak/>
              <w:t>Cmin</w:t>
            </w:r>
            <w:proofErr w:type="spellEnd"/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 – oznacza najniższą zaproponowaną cenę,</w:t>
            </w:r>
          </w:p>
          <w:p w14:paraId="133492FE" w14:textId="77777777" w:rsidR="009776B7" w:rsidRPr="00543979" w:rsidRDefault="009776B7" w:rsidP="0041729E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Cbad</w:t>
            </w:r>
            <w:proofErr w:type="spellEnd"/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 – oznacza cenę zaproponowaną w badanej ofercie,</w:t>
            </w:r>
          </w:p>
          <w:p w14:paraId="62F7D889" w14:textId="77777777" w:rsidR="009776B7" w:rsidRPr="00543979" w:rsidRDefault="009776B7" w:rsidP="0041729E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C – oznacza liczbę punktów przyznanych badanej ofercie.</w:t>
            </w:r>
          </w:p>
          <w:p w14:paraId="593AFDCC" w14:textId="77777777" w:rsidR="004F19F2" w:rsidRPr="00543979" w:rsidRDefault="004F19F2" w:rsidP="004F19F2">
            <w:pPr>
              <w:pStyle w:val="NormalN"/>
              <w:numPr>
                <w:ilvl w:val="0"/>
                <w:numId w:val="0"/>
              </w:numPr>
              <w:tabs>
                <w:tab w:val="left" w:pos="708"/>
              </w:tabs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</w:p>
          <w:p w14:paraId="499952D3" w14:textId="76959495" w:rsidR="008E6E14" w:rsidRPr="00543979" w:rsidRDefault="009776B7" w:rsidP="000A15D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0D3C2F" wp14:editId="34CAA693">
                      <wp:simplePos x="0" y="0"/>
                      <wp:positionH relativeFrom="column">
                        <wp:posOffset>185026</wp:posOffset>
                      </wp:positionH>
                      <wp:positionV relativeFrom="paragraph">
                        <wp:posOffset>5715</wp:posOffset>
                      </wp:positionV>
                      <wp:extent cx="189230" cy="189230"/>
                      <wp:effectExtent l="0" t="0" r="1270" b="1270"/>
                      <wp:wrapNone/>
                      <wp:docPr id="4" name="Mnożeni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9230"/>
                              </a:xfrm>
                              <a:prstGeom prst="mathMultiply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910B1" id="Mnożenie 4" o:spid="_x0000_s1026" style="position:absolute;margin-left:14.55pt;margin-top:.45pt;width:14.9pt;height:1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" path="m29713,61184l61184,29713,94615,63144,128046,29713r31471,31471l126086,94615r33431,33431l128046,159517,94615,126086,61184,159517,29713,128046,63144,94615,29713,61184xe" fillcolor="white [3201]" strokecolor="#f79646 [3209]" strokeweight=".5pt">
                      <v:path arrowok="t" o:connecttype="custom" o:connectlocs="29713,61184;61184,29713;94615,63144;128046,29713;159517,61184;126086,94615;159517,128046;128046,159517;94615,126086;61184,159517;29713,128046;63144,94615;29713,61184" o:connectangles="0,0,0,0,0,0,0,0,0,0,0,0,0"/>
                    </v:shape>
                  </w:pict>
                </mc:Fallback>
              </mc:AlternateContent>
            </w:r>
            <w:r w:rsidR="008E6E14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Inne</w:t>
            </w:r>
            <w:r w:rsidR="00A63EE9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:</w:t>
            </w:r>
            <w:r w:rsidR="008E6E14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rozmowa </w:t>
            </w:r>
            <w:r w:rsidR="006F2168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merytoryczna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60%</w:t>
            </w:r>
            <w:r w:rsidR="00032E20"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(R)</w:t>
            </w:r>
            <w:r w:rsidR="007760D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(waga 6</w:t>
            </w:r>
            <w:r w:rsidR="00E03C5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0%)</w:t>
            </w:r>
          </w:p>
          <w:p w14:paraId="1A0B40D8" w14:textId="77777777" w:rsidR="00FA36D4" w:rsidRPr="00543979" w:rsidRDefault="00FA36D4" w:rsidP="00FA36D4">
            <w:pP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</w:p>
          <w:p w14:paraId="3CC3704A" w14:textId="298A5F61" w:rsidR="009776B7" w:rsidRPr="004C342F" w:rsidRDefault="009776B7" w:rsidP="006C6E8B">
            <w:pPr>
              <w:spacing w:line="276" w:lineRule="auto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Zamawiający dokona oceny</w:t>
            </w:r>
            <w:r w:rsidR="007760D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7760D9" w:rsidRPr="004C342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>w kryterium</w:t>
            </w:r>
            <w:r w:rsidRPr="004C342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 </w:t>
            </w:r>
            <w:r w:rsidR="007760D9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„</w:t>
            </w:r>
            <w:r w:rsidR="006C6E8B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rozmow</w:t>
            </w:r>
            <w:r w:rsidR="007760D9" w:rsidRPr="0041729E">
              <w:rPr>
                <w:rFonts w:asciiTheme="majorBidi" w:hAnsiTheme="majorBidi" w:cstheme="majorBidi"/>
                <w:b/>
                <w:color w:val="0D0D0D" w:themeColor="text1" w:themeTint="F2"/>
                <w:sz w:val="22"/>
                <w:szCs w:val="22"/>
              </w:rPr>
              <w:t>a merytoryczna”</w:t>
            </w:r>
            <w:r w:rsidRPr="004C342F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t xml:space="preserve">, zgodnie z następującymi zasadami: </w:t>
            </w:r>
          </w:p>
          <w:p w14:paraId="30B7AE36" w14:textId="68AD3FD3" w:rsidR="006C6E8B" w:rsidRPr="004C342F" w:rsidRDefault="006C6E8B" w:rsidP="0060439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Wynik rozmowy </w:t>
            </w:r>
            <w:r w:rsidR="006F2168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merytorycznej</w:t>
            </w:r>
            <w:r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, która odbędzie się w siedzibie Zamawiającego w</w:t>
            </w:r>
            <w:r w:rsidR="0055282D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okresie</w:t>
            </w:r>
            <w:r w:rsidR="003F5AE8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od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60439F" w:rsidRPr="0041729E"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  <w:t>dziesiątego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do </w:t>
            </w:r>
            <w:r w:rsidR="001D1F6E" w:rsidRPr="004C342F">
              <w:rPr>
                <w:rFonts w:asciiTheme="majorBidi" w:hAnsiTheme="majorBidi" w:cstheme="majorBidi"/>
                <w:b/>
                <w:bCs/>
                <w:noProof/>
                <w:color w:val="0D0D0D" w:themeColor="text1" w:themeTint="F2"/>
                <w:sz w:val="22"/>
                <w:szCs w:val="22"/>
              </w:rPr>
              <w:t>dwudziestego szóstego</w:t>
            </w:r>
            <w:r w:rsidR="001D1F6E" w:rsidRPr="004C342F">
              <w:rPr>
                <w:rFonts w:asciiTheme="majorBidi" w:hAnsiTheme="majorBidi" w:cstheme="majorBidi"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dnia </w:t>
            </w:r>
            <w:r w:rsidR="00637B1E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kalendarzowego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, od czasu </w:t>
            </w:r>
            <w:r w:rsidR="0055282D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upublicznienia ogłoszenia </w:t>
            </w:r>
            <w:r w:rsidR="0028607C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na stronie internetowej Muzeum.</w:t>
            </w:r>
            <w:r w:rsidR="005B3BA4"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</w:t>
            </w:r>
            <w:r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W trakcie rozmowy zostaną ocenione następujące umiejętności:</w:t>
            </w:r>
          </w:p>
          <w:p w14:paraId="11A3139A" w14:textId="702E6A4C" w:rsidR="006C6E8B" w:rsidRPr="00543979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4C342F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Umiejętności komunikacyjne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– 0-</w:t>
            </w:r>
            <w:r w:rsidR="003B5C73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10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p</w:t>
            </w:r>
            <w:r w:rsidR="00B0070D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kt</w:t>
            </w:r>
          </w:p>
          <w:p w14:paraId="3833C773" w14:textId="3FB0D1BB" w:rsidR="006C6E8B" w:rsidRPr="00543979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Kreatywność – 0-</w:t>
            </w:r>
            <w:r w:rsidR="00AF5754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10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p</w:t>
            </w:r>
            <w:r w:rsidR="00B0070D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kt</w:t>
            </w:r>
          </w:p>
          <w:p w14:paraId="35774BB6" w14:textId="7D6AD0F7" w:rsidR="006C6E8B" w:rsidRPr="00543979" w:rsidRDefault="006C6E8B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Umiejętność organizacji pracy – 0-5 p</w:t>
            </w:r>
            <w:r w:rsidR="00B0070D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kt</w:t>
            </w:r>
          </w:p>
          <w:p w14:paraId="3CA06327" w14:textId="4DEBC5AB" w:rsidR="003B5C73" w:rsidRPr="00543979" w:rsidRDefault="003B5C73" w:rsidP="0042660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Znajomość metod i form pracy z dziećmi w wieku </w:t>
            </w:r>
            <w:r w:rsidR="00E367A3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0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-1</w:t>
            </w:r>
            <w:r w:rsidR="0042660B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8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 lat – 0-</w:t>
            </w:r>
            <w:r w:rsidR="00E149A6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3</w:t>
            </w:r>
            <w:r w:rsidR="006F2168"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 xml:space="preserve">0 </w:t>
            </w: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pkt</w:t>
            </w:r>
          </w:p>
          <w:p w14:paraId="7008A76E" w14:textId="05DF925D" w:rsidR="003B5C73" w:rsidRPr="00543979" w:rsidRDefault="00AF5754" w:rsidP="000A15D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bCs/>
                <w:noProof/>
                <w:color w:val="0D0D0D" w:themeColor="text1" w:themeTint="F2"/>
                <w:sz w:val="22"/>
                <w:szCs w:val="22"/>
              </w:rPr>
              <w:t>Kultura osobista – 0-5 pkt</w:t>
            </w:r>
          </w:p>
          <w:p w14:paraId="2605A64B" w14:textId="3AC68D38" w:rsidR="00032E20" w:rsidRDefault="00032E20" w:rsidP="0041729E">
            <w:pPr>
              <w:jc w:val="both"/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</w:pPr>
          </w:p>
          <w:p w14:paraId="6E247FA6" w14:textId="0606A827" w:rsidR="00A13E1C" w:rsidRPr="00A760AC" w:rsidRDefault="00A13E1C" w:rsidP="0041729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noProof/>
                <w:color w:val="0D0D0D" w:themeColor="text1" w:themeTint="F2"/>
                <w:sz w:val="22"/>
                <w:szCs w:val="22"/>
              </w:rPr>
            </w:pPr>
            <w:r w:rsidRPr="0041729E">
              <w:rPr>
                <w:rFonts w:asciiTheme="majorBidi" w:hAnsiTheme="majorBidi" w:cstheme="majorBidi"/>
                <w:sz w:val="22"/>
                <w:szCs w:val="22"/>
              </w:rPr>
              <w:t>Zamawiający w celu dokonania oceny w kryterium „rozmowa merytoryczna” powoła specjalną komisję, która będzie oceniać umiejętności Wykonawców</w:t>
            </w:r>
          </w:p>
          <w:p w14:paraId="657DDF63" w14:textId="00DC059C" w:rsidR="00EE1925" w:rsidRDefault="007760D9" w:rsidP="005B3BA4">
            <w:pPr>
              <w:pStyle w:val="NormalN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/>
                <w:noProof/>
                <w:color w:val="0D0D0D" w:themeColor="text1" w:themeTint="F2"/>
              </w:rPr>
              <w:t xml:space="preserve">       </w:t>
            </w:r>
          </w:p>
          <w:p w14:paraId="481F09D1" w14:textId="77AF9196" w:rsidR="009776B7" w:rsidRPr="00543979" w:rsidRDefault="007760D9" w:rsidP="005B3BA4">
            <w:pPr>
              <w:pStyle w:val="NormalN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</w:rPr>
              <w:t>Na łączną liczbę punktów uzyskaną w kryterium</w:t>
            </w:r>
            <w:r w:rsidR="00D94E4C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>
              <w:rPr>
                <w:rFonts w:asciiTheme="majorBidi" w:hAnsiTheme="majorBidi" w:cstheme="majorBidi"/>
                <w:color w:val="0D0D0D" w:themeColor="text1" w:themeTint="F2"/>
              </w:rPr>
              <w:t>„r</w:t>
            </w:r>
            <w:r w:rsidR="00D94E4C" w:rsidRPr="00543979">
              <w:rPr>
                <w:rFonts w:asciiTheme="majorBidi" w:hAnsiTheme="majorBidi" w:cstheme="majorBidi"/>
                <w:color w:val="0D0D0D" w:themeColor="text1" w:themeTint="F2"/>
              </w:rPr>
              <w:t>ozmow</w:t>
            </w:r>
            <w:r>
              <w:rPr>
                <w:rFonts w:asciiTheme="majorBidi" w:hAnsiTheme="majorBidi" w:cstheme="majorBidi"/>
                <w:color w:val="0D0D0D" w:themeColor="text1" w:themeTint="F2"/>
              </w:rPr>
              <w:t>a</w:t>
            </w:r>
            <w:r w:rsidR="00D94E4C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merytoryczn</w:t>
            </w:r>
            <w:r>
              <w:rPr>
                <w:rFonts w:asciiTheme="majorBidi" w:hAnsiTheme="majorBidi" w:cstheme="majorBidi"/>
                <w:color w:val="0D0D0D" w:themeColor="text1" w:themeTint="F2"/>
              </w:rPr>
              <w:t>a”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="00897DC9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składa się liczba punktów </w:t>
            </w:r>
            <w:r w:rsidR="00D94E4C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uzyskana w poszczególnych </w:t>
            </w:r>
            <w:proofErr w:type="spellStart"/>
            <w:r>
              <w:rPr>
                <w:rFonts w:asciiTheme="majorBidi" w:hAnsiTheme="majorBidi" w:cstheme="majorBidi"/>
                <w:color w:val="0D0D0D" w:themeColor="text1" w:themeTint="F2"/>
              </w:rPr>
              <w:t>pod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kryteriach</w:t>
            </w:r>
            <w:proofErr w:type="spellEnd"/>
            <w:r w:rsidR="00B0070D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="00D94E4C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wskazanych w literach a-e powyżej. </w:t>
            </w:r>
          </w:p>
          <w:p w14:paraId="407ABA67" w14:textId="25F9D421" w:rsidR="00FE40E0" w:rsidRPr="00543979" w:rsidRDefault="00FE40E0" w:rsidP="00827674">
            <w:pPr>
              <w:pStyle w:val="NormalN"/>
              <w:numPr>
                <w:ilvl w:val="0"/>
                <w:numId w:val="0"/>
              </w:numPr>
              <w:ind w:left="34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Ofer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tami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najkorzystniejsz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ymi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 xml:space="preserve">(maksymalnie 30) </w:t>
            </w:r>
            <w:r w:rsidR="007760D9" w:rsidRPr="00543979">
              <w:rPr>
                <w:rFonts w:asciiTheme="majorBidi" w:hAnsiTheme="majorBidi" w:cstheme="majorBidi"/>
                <w:color w:val="0D0D0D" w:themeColor="text1" w:themeTint="F2"/>
              </w:rPr>
              <w:t>będ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ą</w:t>
            </w:r>
            <w:r w:rsidR="007760D9"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ofert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y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, któr</w:t>
            </w:r>
            <w:r w:rsidR="004C342F">
              <w:rPr>
                <w:rFonts w:asciiTheme="majorBidi" w:hAnsiTheme="majorBidi" w:cstheme="majorBidi"/>
                <w:color w:val="0D0D0D" w:themeColor="text1" w:themeTint="F2"/>
              </w:rPr>
              <w:t>e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uzyska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ły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najwyższą </w:t>
            </w:r>
            <w:r w:rsidR="007760D9">
              <w:rPr>
                <w:rFonts w:asciiTheme="majorBidi" w:hAnsiTheme="majorBidi" w:cstheme="majorBidi"/>
                <w:color w:val="0D0D0D" w:themeColor="text1" w:themeTint="F2"/>
              </w:rPr>
              <w:t>łączną liczbę punktów w obydwu kryteriach,</w:t>
            </w: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 zgodnie z następującą formułą:</w:t>
            </w:r>
          </w:p>
          <w:p w14:paraId="3F4DE0F4" w14:textId="77777777" w:rsidR="00FE40E0" w:rsidRPr="00543979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P = C + R </w:t>
            </w:r>
          </w:p>
          <w:p w14:paraId="29BBBAD2" w14:textId="77777777" w:rsidR="00FE40E0" w:rsidRPr="00543979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gdzie:</w:t>
            </w:r>
          </w:p>
          <w:p w14:paraId="300BE34D" w14:textId="66A8CD09" w:rsidR="00FE40E0" w:rsidRPr="00543979" w:rsidRDefault="00FE40E0" w:rsidP="009735CB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P – suma punktów przyznanych ocenianej ofercie w poszczególnych kryteriach</w:t>
            </w:r>
          </w:p>
          <w:p w14:paraId="531BCDA0" w14:textId="77777777" w:rsidR="00FE40E0" w:rsidRPr="00543979" w:rsidRDefault="00FE40E0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>C – liczba punktów przyznanych ocenianej ofercie w kryterium nr 1 („cena”)</w:t>
            </w:r>
          </w:p>
          <w:p w14:paraId="4448073C" w14:textId="01273691" w:rsidR="00897DC9" w:rsidRPr="00543979" w:rsidRDefault="00637B1E" w:rsidP="005B3BA4">
            <w:pPr>
              <w:pStyle w:val="NormalN"/>
              <w:numPr>
                <w:ilvl w:val="0"/>
                <w:numId w:val="0"/>
              </w:numPr>
              <w:ind w:left="176"/>
              <w:jc w:val="left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</w:rPr>
              <w:t xml:space="preserve">R </w:t>
            </w:r>
            <w:r w:rsidR="00FE40E0" w:rsidRPr="00543979">
              <w:rPr>
                <w:rFonts w:asciiTheme="majorBidi" w:hAnsiTheme="majorBidi" w:cstheme="majorBidi"/>
                <w:color w:val="0D0D0D" w:themeColor="text1" w:themeTint="F2"/>
              </w:rPr>
              <w:t>– liczba punktów przyznanych ocenianej ofercie w kryterium nr 2 („rozmowa merytoryczna”)</w:t>
            </w:r>
          </w:p>
          <w:p w14:paraId="47BAD679" w14:textId="4B7DDBD0" w:rsidR="00EE1925" w:rsidRPr="00543979" w:rsidRDefault="00EE1925" w:rsidP="005B3BA4">
            <w:pPr>
              <w:pStyle w:val="NormalN"/>
              <w:numPr>
                <w:ilvl w:val="0"/>
                <w:numId w:val="0"/>
              </w:numPr>
              <w:ind w:left="425" w:hanging="425"/>
              <w:rPr>
                <w:rFonts w:asciiTheme="majorBidi" w:hAnsiTheme="majorBidi" w:cstheme="majorBidi"/>
                <w:color w:val="0D0D0D" w:themeColor="text1" w:themeTint="F2"/>
              </w:rPr>
            </w:pPr>
          </w:p>
        </w:tc>
      </w:tr>
      <w:tr w:rsidR="008E6E14" w:rsidRPr="00543979" w14:paraId="574FF197" w14:textId="77777777" w:rsidTr="00BD02AD">
        <w:tc>
          <w:tcPr>
            <w:tcW w:w="3085" w:type="dxa"/>
          </w:tcPr>
          <w:p w14:paraId="79F43D90" w14:textId="77777777" w:rsidR="008E6E14" w:rsidRPr="00543979" w:rsidRDefault="008E6E14" w:rsidP="008E6E14">
            <w:pPr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543979"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  <w:lastRenderedPageBreak/>
              <w:t>Termin i miejsce składania ofert</w:t>
            </w:r>
          </w:p>
        </w:tc>
        <w:tc>
          <w:tcPr>
            <w:tcW w:w="5856" w:type="dxa"/>
          </w:tcPr>
          <w:p w14:paraId="3DBC68C3" w14:textId="20403165" w:rsidR="00995239" w:rsidRPr="000E574B" w:rsidRDefault="003E49E7" w:rsidP="003E49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995239" w:rsidRPr="00A760AC">
              <w:rPr>
                <w:rFonts w:asciiTheme="minorHAnsi" w:hAnsiTheme="minorHAnsi"/>
                <w:sz w:val="22"/>
                <w:szCs w:val="22"/>
              </w:rPr>
              <w:t>-mail</w:t>
            </w:r>
            <w:r w:rsidR="009E237F">
              <w:rPr>
                <w:rFonts w:asciiTheme="minorHAnsi" w:hAnsiTheme="minorHAnsi"/>
                <w:sz w:val="22"/>
                <w:szCs w:val="22"/>
              </w:rPr>
              <w:t>em</w:t>
            </w:r>
            <w:r w:rsidR="009E237F" w:rsidRPr="009E237F">
              <w:rPr>
                <w:rFonts w:asciiTheme="minorHAnsi" w:hAnsiTheme="minorHAnsi"/>
                <w:sz w:val="22"/>
                <w:szCs w:val="22"/>
              </w:rPr>
              <w:t xml:space="preserve"> na adres:</w:t>
            </w:r>
            <w:r w:rsidR="00995239" w:rsidRPr="00A760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561EE9" w:rsidRPr="00A760AC">
                <w:rPr>
                  <w:rFonts w:asciiTheme="minorHAnsi" w:hAnsiTheme="minorHAnsi"/>
                </w:rPr>
                <w:t>adybala@polin.pl</w:t>
              </w:r>
            </w:hyperlink>
            <w:r w:rsidR="00561EE9" w:rsidRPr="00A760A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3C06C7" w14:textId="6A395657" w:rsidR="00A05603" w:rsidRDefault="00995239">
            <w:pPr>
              <w:spacing w:line="276" w:lineRule="auto"/>
              <w:jc w:val="both"/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oferty należy składać najpóźniej do:</w:t>
            </w:r>
            <w:r w:rsidR="00290B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0B90" w:rsidRPr="00290B90">
              <w:rPr>
                <w:rFonts w:asciiTheme="minorHAnsi" w:hAnsiTheme="minorHAnsi"/>
                <w:sz w:val="22"/>
                <w:szCs w:val="22"/>
                <w:highlight w:val="yellow"/>
              </w:rPr>
              <w:t>17.11.</w:t>
            </w:r>
            <w:r w:rsidRPr="00290B90">
              <w:rPr>
                <w:rFonts w:asciiTheme="minorHAnsi" w:hAnsiTheme="minorHAnsi"/>
                <w:sz w:val="22"/>
                <w:szCs w:val="22"/>
                <w:highlight w:val="yellow"/>
              </w:rPr>
              <w:t>2020</w:t>
            </w:r>
          </w:p>
          <w:p w14:paraId="2D3EA515" w14:textId="255B64CB" w:rsidR="00A05603" w:rsidRPr="00543979" w:rsidRDefault="00A05603" w:rsidP="00A760AC">
            <w:pPr>
              <w:rPr>
                <w:rFonts w:asciiTheme="majorBidi" w:hAnsiTheme="majorBidi" w:cstheme="majorBidi"/>
                <w:color w:val="0D0D0D" w:themeColor="text1" w:themeTint="F2"/>
                <w:sz w:val="22"/>
                <w:szCs w:val="22"/>
              </w:rPr>
            </w:pPr>
            <w:r w:rsidRPr="00EE1925">
              <w:rPr>
                <w:rFonts w:asciiTheme="majorBidi" w:hAnsiTheme="majorBidi" w:cstheme="majorBidi"/>
                <w:sz w:val="22"/>
                <w:szCs w:val="22"/>
              </w:rPr>
              <w:t>Prosimy o składanie ofert z wykorzystaniem formularza ofertowego</w:t>
            </w:r>
            <w:r w:rsidR="00B865FD">
              <w:rPr>
                <w:rFonts w:asciiTheme="majorBidi" w:hAnsiTheme="majorBidi" w:cstheme="majorBidi"/>
                <w:sz w:val="22"/>
                <w:szCs w:val="22"/>
              </w:rPr>
              <w:t xml:space="preserve"> (załącznik nr 1)</w:t>
            </w:r>
            <w:r w:rsidRPr="00EE1925">
              <w:rPr>
                <w:rFonts w:asciiTheme="majorBidi" w:hAnsiTheme="majorBidi" w:cstheme="majorBidi"/>
                <w:sz w:val="22"/>
                <w:szCs w:val="22"/>
              </w:rPr>
              <w:t xml:space="preserve">. Oferta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może być przysłana w formie zeskanowanych i własnoręcznie podpisanych dokumentów</w:t>
            </w:r>
            <w:r w:rsidRPr="00EE1925">
              <w:rPr>
                <w:rFonts w:asciiTheme="majorBidi" w:hAnsiTheme="majorBidi" w:cstheme="majorBidi"/>
                <w:sz w:val="22"/>
                <w:szCs w:val="22"/>
              </w:rPr>
              <w:t xml:space="preserve"> przez osobę upoważnioną do jej złożenia, </w:t>
            </w:r>
            <w:r w:rsidRPr="00EE19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przy czym za podpisaną ofertę </w:t>
            </w:r>
            <w:r w:rsidRPr="00A760A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</w:rPr>
              <w:t>nie</w:t>
            </w:r>
            <w:r w:rsidRPr="00A760A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E19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zostanie uznana oferta z podpisem wykonanym w pliku Word lub w programie Paint albo innym programie podobnego rodzaju. </w:t>
            </w:r>
          </w:p>
        </w:tc>
      </w:tr>
    </w:tbl>
    <w:p w14:paraId="51F427A7" w14:textId="77777777" w:rsidR="007510AD" w:rsidRPr="00543979" w:rsidRDefault="007510AD" w:rsidP="007510AD">
      <w:pPr>
        <w:rPr>
          <w:rFonts w:asciiTheme="majorBidi" w:hAnsiTheme="majorBidi" w:cstheme="majorBidi"/>
          <w:color w:val="0D0D0D" w:themeColor="text1" w:themeTint="F2"/>
          <w:sz w:val="22"/>
          <w:szCs w:val="22"/>
        </w:rPr>
      </w:pPr>
    </w:p>
    <w:sectPr w:rsidR="007510AD" w:rsidRPr="00543979" w:rsidSect="00FC2BD9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F68A" w14:textId="77777777" w:rsidR="007D6BCD" w:rsidRDefault="007D6BCD">
      <w:r>
        <w:separator/>
      </w:r>
    </w:p>
  </w:endnote>
  <w:endnote w:type="continuationSeparator" w:id="0">
    <w:p w14:paraId="263BC52A" w14:textId="77777777" w:rsidR="007D6BCD" w:rsidRDefault="007D6BCD">
      <w:r>
        <w:continuationSeparator/>
      </w:r>
    </w:p>
  </w:endnote>
  <w:endnote w:type="continuationNotice" w:id="1">
    <w:p w14:paraId="655B175C" w14:textId="77777777" w:rsidR="007D6BCD" w:rsidRDefault="007D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C04D" w14:textId="77777777" w:rsidR="00A31E63" w:rsidRDefault="00A31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422E87" w14:textId="77777777" w:rsidR="00A31E63" w:rsidRDefault="00A31E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3BA9" w14:textId="08986BFB" w:rsidR="00A31E63" w:rsidRDefault="00543979">
    <w:pPr>
      <w:pStyle w:val="Stopka"/>
      <w:ind w:right="360"/>
    </w:pPr>
    <w:r>
      <w:rPr>
        <w:noProof/>
        <w:lang w:bidi="he-IL"/>
      </w:rPr>
      <w:drawing>
        <wp:anchor distT="0" distB="0" distL="114300" distR="114300" simplePos="0" relativeHeight="251663360" behindDoc="0" locked="0" layoutInCell="1" allowOverlap="1" wp14:anchorId="5A731FA0" wp14:editId="265FF60A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562350" cy="7493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CE55" w14:textId="1951348F" w:rsidR="00543979" w:rsidRDefault="00543979" w:rsidP="00543979">
    <w:pPr>
      <w:pStyle w:val="Normalny1"/>
    </w:pPr>
  </w:p>
  <w:p w14:paraId="7533B380" w14:textId="5B5A12FC" w:rsidR="00543979" w:rsidRDefault="00543979" w:rsidP="00543979">
    <w:pPr>
      <w:pStyle w:val="Normalny1"/>
    </w:pPr>
    <w:r>
      <w:rPr>
        <w:noProof/>
        <w:lang w:val="pl-PL" w:eastAsia="pl-PL" w:bidi="he-IL"/>
      </w:rPr>
      <w:drawing>
        <wp:anchor distT="0" distB="0" distL="114300" distR="114300" simplePos="0" relativeHeight="251661312" behindDoc="0" locked="0" layoutInCell="1" allowOverlap="1" wp14:anchorId="35615A96" wp14:editId="0360C7CD">
          <wp:simplePos x="0" y="0"/>
          <wp:positionH relativeFrom="column">
            <wp:posOffset>-123825</wp:posOffset>
          </wp:positionH>
          <wp:positionV relativeFrom="paragraph">
            <wp:posOffset>84455</wp:posOffset>
          </wp:positionV>
          <wp:extent cx="3562350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2D393" w14:textId="02021455" w:rsidR="00543979" w:rsidRDefault="00543979" w:rsidP="00543979">
    <w:pPr>
      <w:pStyle w:val="Normalny1"/>
    </w:pPr>
  </w:p>
  <w:p w14:paraId="5108DDA5" w14:textId="77777777" w:rsidR="00A63EE9" w:rsidRDefault="00A6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569D" w14:textId="77777777" w:rsidR="007D6BCD" w:rsidRDefault="007D6BCD">
      <w:r>
        <w:separator/>
      </w:r>
    </w:p>
  </w:footnote>
  <w:footnote w:type="continuationSeparator" w:id="0">
    <w:p w14:paraId="5C5C8D1D" w14:textId="77777777" w:rsidR="007D6BCD" w:rsidRDefault="007D6BCD">
      <w:r>
        <w:continuationSeparator/>
      </w:r>
    </w:p>
  </w:footnote>
  <w:footnote w:type="continuationNotice" w:id="1">
    <w:p w14:paraId="0B6CFDD3" w14:textId="77777777" w:rsidR="007D6BCD" w:rsidRDefault="007D6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67C"/>
    <w:multiLevelType w:val="hybridMultilevel"/>
    <w:tmpl w:val="FA08C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301"/>
    <w:multiLevelType w:val="hybridMultilevel"/>
    <w:tmpl w:val="1DCC9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12DA"/>
    <w:multiLevelType w:val="hybridMultilevel"/>
    <w:tmpl w:val="A3184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588"/>
    <w:multiLevelType w:val="hybridMultilevel"/>
    <w:tmpl w:val="08A896B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D20C62"/>
    <w:multiLevelType w:val="hybridMultilevel"/>
    <w:tmpl w:val="828EEB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D4A53"/>
    <w:multiLevelType w:val="hybridMultilevel"/>
    <w:tmpl w:val="2E2811B4"/>
    <w:lvl w:ilvl="0" w:tplc="8B466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35C5"/>
    <w:multiLevelType w:val="hybridMultilevel"/>
    <w:tmpl w:val="6CAA442C"/>
    <w:lvl w:ilvl="0" w:tplc="FFCCBE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043C8"/>
    <w:multiLevelType w:val="hybridMultilevel"/>
    <w:tmpl w:val="9E42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31695"/>
    <w:multiLevelType w:val="hybridMultilevel"/>
    <w:tmpl w:val="1320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4"/>
    <w:rsid w:val="00003931"/>
    <w:rsid w:val="00005EC9"/>
    <w:rsid w:val="00011BE9"/>
    <w:rsid w:val="00016FB6"/>
    <w:rsid w:val="0002316F"/>
    <w:rsid w:val="000232B2"/>
    <w:rsid w:val="00032E20"/>
    <w:rsid w:val="00036B77"/>
    <w:rsid w:val="00042B6C"/>
    <w:rsid w:val="00051EDB"/>
    <w:rsid w:val="000541FE"/>
    <w:rsid w:val="000566C5"/>
    <w:rsid w:val="00061E86"/>
    <w:rsid w:val="00062720"/>
    <w:rsid w:val="0006372B"/>
    <w:rsid w:val="000650DF"/>
    <w:rsid w:val="00065909"/>
    <w:rsid w:val="00067B53"/>
    <w:rsid w:val="00067CA3"/>
    <w:rsid w:val="000707A9"/>
    <w:rsid w:val="0008043E"/>
    <w:rsid w:val="00081018"/>
    <w:rsid w:val="00081CCE"/>
    <w:rsid w:val="000837AA"/>
    <w:rsid w:val="00090DA5"/>
    <w:rsid w:val="00091805"/>
    <w:rsid w:val="00092041"/>
    <w:rsid w:val="000926D8"/>
    <w:rsid w:val="00093797"/>
    <w:rsid w:val="00095568"/>
    <w:rsid w:val="00097AB7"/>
    <w:rsid w:val="000A06CA"/>
    <w:rsid w:val="000A090C"/>
    <w:rsid w:val="000A15DA"/>
    <w:rsid w:val="000A1B2C"/>
    <w:rsid w:val="000A1B4B"/>
    <w:rsid w:val="000A2D95"/>
    <w:rsid w:val="000A7430"/>
    <w:rsid w:val="000B4E41"/>
    <w:rsid w:val="000B7750"/>
    <w:rsid w:val="000C05DC"/>
    <w:rsid w:val="000D2C03"/>
    <w:rsid w:val="000D46AC"/>
    <w:rsid w:val="000D4A42"/>
    <w:rsid w:val="000D5715"/>
    <w:rsid w:val="000E574B"/>
    <w:rsid w:val="000E6AC2"/>
    <w:rsid w:val="000F0698"/>
    <w:rsid w:val="000F175B"/>
    <w:rsid w:val="000F4726"/>
    <w:rsid w:val="00100BB3"/>
    <w:rsid w:val="00100BCB"/>
    <w:rsid w:val="001026A2"/>
    <w:rsid w:val="00104070"/>
    <w:rsid w:val="001072B3"/>
    <w:rsid w:val="00111D90"/>
    <w:rsid w:val="00116F54"/>
    <w:rsid w:val="00120F7B"/>
    <w:rsid w:val="00121F97"/>
    <w:rsid w:val="00125EC7"/>
    <w:rsid w:val="00135295"/>
    <w:rsid w:val="0013616D"/>
    <w:rsid w:val="001376F3"/>
    <w:rsid w:val="00141A8D"/>
    <w:rsid w:val="00152A2A"/>
    <w:rsid w:val="00171694"/>
    <w:rsid w:val="00177C3F"/>
    <w:rsid w:val="00183E1A"/>
    <w:rsid w:val="0018606A"/>
    <w:rsid w:val="00186BB2"/>
    <w:rsid w:val="0019041E"/>
    <w:rsid w:val="00193371"/>
    <w:rsid w:val="001944CD"/>
    <w:rsid w:val="001A36C2"/>
    <w:rsid w:val="001A4CF6"/>
    <w:rsid w:val="001B06EA"/>
    <w:rsid w:val="001B1472"/>
    <w:rsid w:val="001B572C"/>
    <w:rsid w:val="001B5CD5"/>
    <w:rsid w:val="001C25D7"/>
    <w:rsid w:val="001C2C4E"/>
    <w:rsid w:val="001C35B8"/>
    <w:rsid w:val="001D10AF"/>
    <w:rsid w:val="001D1F6E"/>
    <w:rsid w:val="001D4EF9"/>
    <w:rsid w:val="001D6346"/>
    <w:rsid w:val="001D7815"/>
    <w:rsid w:val="001E7E4A"/>
    <w:rsid w:val="001F0973"/>
    <w:rsid w:val="001F1F16"/>
    <w:rsid w:val="001F2D02"/>
    <w:rsid w:val="001F42A1"/>
    <w:rsid w:val="001F6D8F"/>
    <w:rsid w:val="001F7FB1"/>
    <w:rsid w:val="00203072"/>
    <w:rsid w:val="00204C34"/>
    <w:rsid w:val="002060B0"/>
    <w:rsid w:val="00211342"/>
    <w:rsid w:val="00217410"/>
    <w:rsid w:val="002176FE"/>
    <w:rsid w:val="00222E72"/>
    <w:rsid w:val="00223BCB"/>
    <w:rsid w:val="00224147"/>
    <w:rsid w:val="0022482E"/>
    <w:rsid w:val="00224D28"/>
    <w:rsid w:val="00232190"/>
    <w:rsid w:val="002413C0"/>
    <w:rsid w:val="002507CA"/>
    <w:rsid w:val="00253B07"/>
    <w:rsid w:val="00260B21"/>
    <w:rsid w:val="002611A7"/>
    <w:rsid w:val="0026287C"/>
    <w:rsid w:val="00262D40"/>
    <w:rsid w:val="00264B41"/>
    <w:rsid w:val="00267652"/>
    <w:rsid w:val="002702DC"/>
    <w:rsid w:val="00274D18"/>
    <w:rsid w:val="002751B3"/>
    <w:rsid w:val="00276F2C"/>
    <w:rsid w:val="00280D31"/>
    <w:rsid w:val="00281720"/>
    <w:rsid w:val="00282F38"/>
    <w:rsid w:val="0028607C"/>
    <w:rsid w:val="0028668D"/>
    <w:rsid w:val="00287089"/>
    <w:rsid w:val="00290086"/>
    <w:rsid w:val="00290B90"/>
    <w:rsid w:val="002954A0"/>
    <w:rsid w:val="00295B3A"/>
    <w:rsid w:val="00296FC8"/>
    <w:rsid w:val="002A09CF"/>
    <w:rsid w:val="002A4DF4"/>
    <w:rsid w:val="002C0684"/>
    <w:rsid w:val="002C6E7B"/>
    <w:rsid w:val="002D02DB"/>
    <w:rsid w:val="002D31E3"/>
    <w:rsid w:val="002D72EA"/>
    <w:rsid w:val="002E676E"/>
    <w:rsid w:val="002E7880"/>
    <w:rsid w:val="002E78B5"/>
    <w:rsid w:val="00300667"/>
    <w:rsid w:val="00307A03"/>
    <w:rsid w:val="003102A4"/>
    <w:rsid w:val="003106CB"/>
    <w:rsid w:val="00312DFE"/>
    <w:rsid w:val="0031446B"/>
    <w:rsid w:val="003151E9"/>
    <w:rsid w:val="003162C0"/>
    <w:rsid w:val="00316971"/>
    <w:rsid w:val="00317D9F"/>
    <w:rsid w:val="00317F39"/>
    <w:rsid w:val="00320CAF"/>
    <w:rsid w:val="003261D5"/>
    <w:rsid w:val="00327657"/>
    <w:rsid w:val="00331D49"/>
    <w:rsid w:val="003334FA"/>
    <w:rsid w:val="00335775"/>
    <w:rsid w:val="00337BE5"/>
    <w:rsid w:val="00347353"/>
    <w:rsid w:val="00351C7D"/>
    <w:rsid w:val="00353572"/>
    <w:rsid w:val="0036085B"/>
    <w:rsid w:val="00361C73"/>
    <w:rsid w:val="00361CFB"/>
    <w:rsid w:val="003633D5"/>
    <w:rsid w:val="003711E8"/>
    <w:rsid w:val="003774DE"/>
    <w:rsid w:val="00377DDC"/>
    <w:rsid w:val="003819E0"/>
    <w:rsid w:val="003867B2"/>
    <w:rsid w:val="003871C4"/>
    <w:rsid w:val="0039032E"/>
    <w:rsid w:val="00390672"/>
    <w:rsid w:val="003923D6"/>
    <w:rsid w:val="0039448B"/>
    <w:rsid w:val="003974C3"/>
    <w:rsid w:val="003A3185"/>
    <w:rsid w:val="003A3B99"/>
    <w:rsid w:val="003B03E6"/>
    <w:rsid w:val="003B3671"/>
    <w:rsid w:val="003B4C53"/>
    <w:rsid w:val="003B5805"/>
    <w:rsid w:val="003B59AF"/>
    <w:rsid w:val="003B5C73"/>
    <w:rsid w:val="003B68D1"/>
    <w:rsid w:val="003C1536"/>
    <w:rsid w:val="003D63A2"/>
    <w:rsid w:val="003D724F"/>
    <w:rsid w:val="003E0B1B"/>
    <w:rsid w:val="003E31A4"/>
    <w:rsid w:val="003E49E7"/>
    <w:rsid w:val="003E4CBF"/>
    <w:rsid w:val="003E73CB"/>
    <w:rsid w:val="003F32CD"/>
    <w:rsid w:val="003F5847"/>
    <w:rsid w:val="003F5AE8"/>
    <w:rsid w:val="0040246A"/>
    <w:rsid w:val="0040251D"/>
    <w:rsid w:val="00405AE9"/>
    <w:rsid w:val="004068BD"/>
    <w:rsid w:val="004115BB"/>
    <w:rsid w:val="00411C4F"/>
    <w:rsid w:val="0041729E"/>
    <w:rsid w:val="00417D42"/>
    <w:rsid w:val="00417EC8"/>
    <w:rsid w:val="004212DB"/>
    <w:rsid w:val="0042660B"/>
    <w:rsid w:val="00432839"/>
    <w:rsid w:val="00434138"/>
    <w:rsid w:val="00437C74"/>
    <w:rsid w:val="004430B4"/>
    <w:rsid w:val="00447815"/>
    <w:rsid w:val="00447E70"/>
    <w:rsid w:val="004603CE"/>
    <w:rsid w:val="00460C6A"/>
    <w:rsid w:val="00461E8E"/>
    <w:rsid w:val="004640CA"/>
    <w:rsid w:val="00471E0F"/>
    <w:rsid w:val="004751C8"/>
    <w:rsid w:val="00476DAA"/>
    <w:rsid w:val="00481FEB"/>
    <w:rsid w:val="00482B8E"/>
    <w:rsid w:val="004A019B"/>
    <w:rsid w:val="004A23FB"/>
    <w:rsid w:val="004A455A"/>
    <w:rsid w:val="004A480F"/>
    <w:rsid w:val="004A4D5B"/>
    <w:rsid w:val="004A6016"/>
    <w:rsid w:val="004A6538"/>
    <w:rsid w:val="004B1328"/>
    <w:rsid w:val="004B1B3E"/>
    <w:rsid w:val="004B6472"/>
    <w:rsid w:val="004B7410"/>
    <w:rsid w:val="004C0917"/>
    <w:rsid w:val="004C21F8"/>
    <w:rsid w:val="004C342F"/>
    <w:rsid w:val="004C3461"/>
    <w:rsid w:val="004D1989"/>
    <w:rsid w:val="004D6A45"/>
    <w:rsid w:val="004E0921"/>
    <w:rsid w:val="004E3AF9"/>
    <w:rsid w:val="004E4FC8"/>
    <w:rsid w:val="004E67CC"/>
    <w:rsid w:val="004F19F2"/>
    <w:rsid w:val="004F5232"/>
    <w:rsid w:val="004F52E0"/>
    <w:rsid w:val="004F5BF9"/>
    <w:rsid w:val="00500F96"/>
    <w:rsid w:val="00510874"/>
    <w:rsid w:val="00510CD9"/>
    <w:rsid w:val="00521425"/>
    <w:rsid w:val="005219F4"/>
    <w:rsid w:val="0052241F"/>
    <w:rsid w:val="00526111"/>
    <w:rsid w:val="00526F7B"/>
    <w:rsid w:val="0052738E"/>
    <w:rsid w:val="00527C0F"/>
    <w:rsid w:val="00530874"/>
    <w:rsid w:val="00531D39"/>
    <w:rsid w:val="0053222D"/>
    <w:rsid w:val="00534EA7"/>
    <w:rsid w:val="00535183"/>
    <w:rsid w:val="0054140A"/>
    <w:rsid w:val="0054359B"/>
    <w:rsid w:val="00543979"/>
    <w:rsid w:val="005452BB"/>
    <w:rsid w:val="00550AD3"/>
    <w:rsid w:val="00551D4D"/>
    <w:rsid w:val="0055282D"/>
    <w:rsid w:val="00554159"/>
    <w:rsid w:val="00561EE9"/>
    <w:rsid w:val="0057072C"/>
    <w:rsid w:val="00570778"/>
    <w:rsid w:val="005744DA"/>
    <w:rsid w:val="00575619"/>
    <w:rsid w:val="00576E30"/>
    <w:rsid w:val="00581F9B"/>
    <w:rsid w:val="00582619"/>
    <w:rsid w:val="005833C4"/>
    <w:rsid w:val="0058558B"/>
    <w:rsid w:val="00586D05"/>
    <w:rsid w:val="00587783"/>
    <w:rsid w:val="005905B9"/>
    <w:rsid w:val="005924C6"/>
    <w:rsid w:val="00595CC1"/>
    <w:rsid w:val="00595CED"/>
    <w:rsid w:val="00596395"/>
    <w:rsid w:val="0059702B"/>
    <w:rsid w:val="005A6795"/>
    <w:rsid w:val="005B2985"/>
    <w:rsid w:val="005B3BA4"/>
    <w:rsid w:val="005C1859"/>
    <w:rsid w:val="005C78EC"/>
    <w:rsid w:val="005D4E28"/>
    <w:rsid w:val="005D5539"/>
    <w:rsid w:val="005D5A4F"/>
    <w:rsid w:val="005D7F3C"/>
    <w:rsid w:val="005E07AD"/>
    <w:rsid w:val="005E1002"/>
    <w:rsid w:val="005E1451"/>
    <w:rsid w:val="005E216F"/>
    <w:rsid w:val="005E4D55"/>
    <w:rsid w:val="005E570B"/>
    <w:rsid w:val="005F1639"/>
    <w:rsid w:val="005F56A8"/>
    <w:rsid w:val="0060439F"/>
    <w:rsid w:val="0060549C"/>
    <w:rsid w:val="00612C98"/>
    <w:rsid w:val="006151FE"/>
    <w:rsid w:val="00616288"/>
    <w:rsid w:val="00616B46"/>
    <w:rsid w:val="006177ED"/>
    <w:rsid w:val="00630855"/>
    <w:rsid w:val="00631454"/>
    <w:rsid w:val="0063198A"/>
    <w:rsid w:val="00635AAA"/>
    <w:rsid w:val="00637B1E"/>
    <w:rsid w:val="00640AC1"/>
    <w:rsid w:val="006410E4"/>
    <w:rsid w:val="006425B2"/>
    <w:rsid w:val="00644DDF"/>
    <w:rsid w:val="006455F1"/>
    <w:rsid w:val="00647A80"/>
    <w:rsid w:val="00650A09"/>
    <w:rsid w:val="00657952"/>
    <w:rsid w:val="00671194"/>
    <w:rsid w:val="006734D1"/>
    <w:rsid w:val="00680E71"/>
    <w:rsid w:val="0068692C"/>
    <w:rsid w:val="00693B45"/>
    <w:rsid w:val="00694FFD"/>
    <w:rsid w:val="00695B36"/>
    <w:rsid w:val="006A04BF"/>
    <w:rsid w:val="006A0ED6"/>
    <w:rsid w:val="006A68D9"/>
    <w:rsid w:val="006B485E"/>
    <w:rsid w:val="006B610F"/>
    <w:rsid w:val="006C2A2E"/>
    <w:rsid w:val="006C5100"/>
    <w:rsid w:val="006C510D"/>
    <w:rsid w:val="006C6E8B"/>
    <w:rsid w:val="006C787B"/>
    <w:rsid w:val="006C7FEA"/>
    <w:rsid w:val="006D008D"/>
    <w:rsid w:val="006D140F"/>
    <w:rsid w:val="006D2FE1"/>
    <w:rsid w:val="006D590B"/>
    <w:rsid w:val="006E468A"/>
    <w:rsid w:val="006E5C02"/>
    <w:rsid w:val="006F134E"/>
    <w:rsid w:val="006F18B2"/>
    <w:rsid w:val="006F2168"/>
    <w:rsid w:val="00700FCE"/>
    <w:rsid w:val="00702939"/>
    <w:rsid w:val="00702B0B"/>
    <w:rsid w:val="007045C7"/>
    <w:rsid w:val="00704CC8"/>
    <w:rsid w:val="00706656"/>
    <w:rsid w:val="00710165"/>
    <w:rsid w:val="00710891"/>
    <w:rsid w:val="00711194"/>
    <w:rsid w:val="00711456"/>
    <w:rsid w:val="007120B4"/>
    <w:rsid w:val="007177FF"/>
    <w:rsid w:val="00721029"/>
    <w:rsid w:val="007358E1"/>
    <w:rsid w:val="00741045"/>
    <w:rsid w:val="0074391C"/>
    <w:rsid w:val="00743DCB"/>
    <w:rsid w:val="0074476A"/>
    <w:rsid w:val="007510AD"/>
    <w:rsid w:val="00754379"/>
    <w:rsid w:val="007647AC"/>
    <w:rsid w:val="00774C87"/>
    <w:rsid w:val="007760D9"/>
    <w:rsid w:val="007802E3"/>
    <w:rsid w:val="007811EF"/>
    <w:rsid w:val="00786BF5"/>
    <w:rsid w:val="0079091C"/>
    <w:rsid w:val="00793122"/>
    <w:rsid w:val="00797658"/>
    <w:rsid w:val="007A0D7F"/>
    <w:rsid w:val="007A3958"/>
    <w:rsid w:val="007A3E54"/>
    <w:rsid w:val="007A4396"/>
    <w:rsid w:val="007B11F3"/>
    <w:rsid w:val="007B678A"/>
    <w:rsid w:val="007C5FD4"/>
    <w:rsid w:val="007D6BCD"/>
    <w:rsid w:val="007D6E12"/>
    <w:rsid w:val="007E5672"/>
    <w:rsid w:val="007F09ED"/>
    <w:rsid w:val="007F380D"/>
    <w:rsid w:val="007F4D75"/>
    <w:rsid w:val="008023C2"/>
    <w:rsid w:val="00802E7F"/>
    <w:rsid w:val="0080319B"/>
    <w:rsid w:val="00803DA3"/>
    <w:rsid w:val="0080438F"/>
    <w:rsid w:val="008049B0"/>
    <w:rsid w:val="00812341"/>
    <w:rsid w:val="008127A7"/>
    <w:rsid w:val="00813911"/>
    <w:rsid w:val="00813CD0"/>
    <w:rsid w:val="00813FE5"/>
    <w:rsid w:val="0081690B"/>
    <w:rsid w:val="00827674"/>
    <w:rsid w:val="00835C3B"/>
    <w:rsid w:val="0083679A"/>
    <w:rsid w:val="0084439A"/>
    <w:rsid w:val="008454BD"/>
    <w:rsid w:val="008471E8"/>
    <w:rsid w:val="00853F33"/>
    <w:rsid w:val="00854C51"/>
    <w:rsid w:val="00855446"/>
    <w:rsid w:val="008603D0"/>
    <w:rsid w:val="00861360"/>
    <w:rsid w:val="00871B5D"/>
    <w:rsid w:val="00871C12"/>
    <w:rsid w:val="008777B6"/>
    <w:rsid w:val="00880D98"/>
    <w:rsid w:val="008859BF"/>
    <w:rsid w:val="00890681"/>
    <w:rsid w:val="00897DC9"/>
    <w:rsid w:val="008A3032"/>
    <w:rsid w:val="008C7AF1"/>
    <w:rsid w:val="008D1526"/>
    <w:rsid w:val="008D32E4"/>
    <w:rsid w:val="008D5D53"/>
    <w:rsid w:val="008D68D4"/>
    <w:rsid w:val="008D745C"/>
    <w:rsid w:val="008E070A"/>
    <w:rsid w:val="008E1304"/>
    <w:rsid w:val="008E6659"/>
    <w:rsid w:val="008E6E14"/>
    <w:rsid w:val="008F371B"/>
    <w:rsid w:val="008F7B54"/>
    <w:rsid w:val="009002B7"/>
    <w:rsid w:val="0090425A"/>
    <w:rsid w:val="00906D06"/>
    <w:rsid w:val="0091043A"/>
    <w:rsid w:val="00911BE1"/>
    <w:rsid w:val="00913CFA"/>
    <w:rsid w:val="00914CBD"/>
    <w:rsid w:val="00930950"/>
    <w:rsid w:val="00935FB5"/>
    <w:rsid w:val="009367C6"/>
    <w:rsid w:val="00942C3C"/>
    <w:rsid w:val="00950115"/>
    <w:rsid w:val="009506C9"/>
    <w:rsid w:val="00953AC3"/>
    <w:rsid w:val="00955D76"/>
    <w:rsid w:val="00955F7D"/>
    <w:rsid w:val="00962B19"/>
    <w:rsid w:val="009641EE"/>
    <w:rsid w:val="009735CB"/>
    <w:rsid w:val="009776B7"/>
    <w:rsid w:val="00982F6E"/>
    <w:rsid w:val="00985832"/>
    <w:rsid w:val="00995239"/>
    <w:rsid w:val="009A4522"/>
    <w:rsid w:val="009A74FD"/>
    <w:rsid w:val="009B2A5D"/>
    <w:rsid w:val="009B2B05"/>
    <w:rsid w:val="009D0D48"/>
    <w:rsid w:val="009E04FC"/>
    <w:rsid w:val="009E14AC"/>
    <w:rsid w:val="009E1A43"/>
    <w:rsid w:val="009E237F"/>
    <w:rsid w:val="009E3528"/>
    <w:rsid w:val="009E3F4D"/>
    <w:rsid w:val="009E6166"/>
    <w:rsid w:val="009F5D0F"/>
    <w:rsid w:val="009F5F04"/>
    <w:rsid w:val="009F692A"/>
    <w:rsid w:val="00A00CAF"/>
    <w:rsid w:val="00A02B6A"/>
    <w:rsid w:val="00A02EFA"/>
    <w:rsid w:val="00A05239"/>
    <w:rsid w:val="00A05603"/>
    <w:rsid w:val="00A061B6"/>
    <w:rsid w:val="00A06C6B"/>
    <w:rsid w:val="00A075E8"/>
    <w:rsid w:val="00A10DEA"/>
    <w:rsid w:val="00A13E1C"/>
    <w:rsid w:val="00A14866"/>
    <w:rsid w:val="00A14EE0"/>
    <w:rsid w:val="00A15260"/>
    <w:rsid w:val="00A1786F"/>
    <w:rsid w:val="00A24568"/>
    <w:rsid w:val="00A25A25"/>
    <w:rsid w:val="00A27641"/>
    <w:rsid w:val="00A27913"/>
    <w:rsid w:val="00A3010E"/>
    <w:rsid w:val="00A31D73"/>
    <w:rsid w:val="00A31E63"/>
    <w:rsid w:val="00A37A1A"/>
    <w:rsid w:val="00A37A65"/>
    <w:rsid w:val="00A37D32"/>
    <w:rsid w:val="00A42EE2"/>
    <w:rsid w:val="00A45174"/>
    <w:rsid w:val="00A50A89"/>
    <w:rsid w:val="00A511F9"/>
    <w:rsid w:val="00A5345B"/>
    <w:rsid w:val="00A61C34"/>
    <w:rsid w:val="00A63EE9"/>
    <w:rsid w:val="00A653BF"/>
    <w:rsid w:val="00A679D1"/>
    <w:rsid w:val="00A679FD"/>
    <w:rsid w:val="00A71546"/>
    <w:rsid w:val="00A71847"/>
    <w:rsid w:val="00A75480"/>
    <w:rsid w:val="00A760AC"/>
    <w:rsid w:val="00A81908"/>
    <w:rsid w:val="00A95FC3"/>
    <w:rsid w:val="00AA5689"/>
    <w:rsid w:val="00AA6AD4"/>
    <w:rsid w:val="00AB10CC"/>
    <w:rsid w:val="00AB2259"/>
    <w:rsid w:val="00AC12F7"/>
    <w:rsid w:val="00AD3505"/>
    <w:rsid w:val="00AD464E"/>
    <w:rsid w:val="00AE1322"/>
    <w:rsid w:val="00AE2377"/>
    <w:rsid w:val="00AE7635"/>
    <w:rsid w:val="00AF5754"/>
    <w:rsid w:val="00AF6A92"/>
    <w:rsid w:val="00AF7856"/>
    <w:rsid w:val="00B0070D"/>
    <w:rsid w:val="00B024EC"/>
    <w:rsid w:val="00B0503B"/>
    <w:rsid w:val="00B05099"/>
    <w:rsid w:val="00B05A06"/>
    <w:rsid w:val="00B05A72"/>
    <w:rsid w:val="00B05C35"/>
    <w:rsid w:val="00B06BF2"/>
    <w:rsid w:val="00B11701"/>
    <w:rsid w:val="00B11FD6"/>
    <w:rsid w:val="00B14C4E"/>
    <w:rsid w:val="00B15F92"/>
    <w:rsid w:val="00B22046"/>
    <w:rsid w:val="00B25440"/>
    <w:rsid w:val="00B2707D"/>
    <w:rsid w:val="00B32C6C"/>
    <w:rsid w:val="00B3755C"/>
    <w:rsid w:val="00B41C9D"/>
    <w:rsid w:val="00B46049"/>
    <w:rsid w:val="00B47F21"/>
    <w:rsid w:val="00B63305"/>
    <w:rsid w:val="00B64CA5"/>
    <w:rsid w:val="00B70B4D"/>
    <w:rsid w:val="00B70C31"/>
    <w:rsid w:val="00B73CE0"/>
    <w:rsid w:val="00B779AF"/>
    <w:rsid w:val="00B8029D"/>
    <w:rsid w:val="00B826F9"/>
    <w:rsid w:val="00B84536"/>
    <w:rsid w:val="00B865FD"/>
    <w:rsid w:val="00B91495"/>
    <w:rsid w:val="00B93599"/>
    <w:rsid w:val="00B94B6F"/>
    <w:rsid w:val="00B95122"/>
    <w:rsid w:val="00BA5DD0"/>
    <w:rsid w:val="00BB1BEB"/>
    <w:rsid w:val="00BB2B71"/>
    <w:rsid w:val="00BB3163"/>
    <w:rsid w:val="00BB689D"/>
    <w:rsid w:val="00BC1C5C"/>
    <w:rsid w:val="00BD02AD"/>
    <w:rsid w:val="00BD02BA"/>
    <w:rsid w:val="00BD1B56"/>
    <w:rsid w:val="00BD730E"/>
    <w:rsid w:val="00BE66CF"/>
    <w:rsid w:val="00BE7EE4"/>
    <w:rsid w:val="00BF26D4"/>
    <w:rsid w:val="00BF6B80"/>
    <w:rsid w:val="00C02C3E"/>
    <w:rsid w:val="00C03B3E"/>
    <w:rsid w:val="00C065E2"/>
    <w:rsid w:val="00C06680"/>
    <w:rsid w:val="00C073DA"/>
    <w:rsid w:val="00C10B6B"/>
    <w:rsid w:val="00C10C9D"/>
    <w:rsid w:val="00C1167B"/>
    <w:rsid w:val="00C21C44"/>
    <w:rsid w:val="00C25CFA"/>
    <w:rsid w:val="00C26973"/>
    <w:rsid w:val="00C33D29"/>
    <w:rsid w:val="00C35549"/>
    <w:rsid w:val="00C36443"/>
    <w:rsid w:val="00C36BAB"/>
    <w:rsid w:val="00C401A2"/>
    <w:rsid w:val="00C4155F"/>
    <w:rsid w:val="00C443C6"/>
    <w:rsid w:val="00C451AD"/>
    <w:rsid w:val="00C5301F"/>
    <w:rsid w:val="00C56486"/>
    <w:rsid w:val="00C61CBD"/>
    <w:rsid w:val="00C638FC"/>
    <w:rsid w:val="00C72C51"/>
    <w:rsid w:val="00C81382"/>
    <w:rsid w:val="00C84291"/>
    <w:rsid w:val="00C8518E"/>
    <w:rsid w:val="00C93782"/>
    <w:rsid w:val="00C9634E"/>
    <w:rsid w:val="00C96CB8"/>
    <w:rsid w:val="00CA06D0"/>
    <w:rsid w:val="00CA0F64"/>
    <w:rsid w:val="00CA3A4F"/>
    <w:rsid w:val="00CA691E"/>
    <w:rsid w:val="00CB16A7"/>
    <w:rsid w:val="00CB1725"/>
    <w:rsid w:val="00CB31ED"/>
    <w:rsid w:val="00CB50DE"/>
    <w:rsid w:val="00CB5BA0"/>
    <w:rsid w:val="00CB7E8C"/>
    <w:rsid w:val="00CC1042"/>
    <w:rsid w:val="00CC11A6"/>
    <w:rsid w:val="00CC675E"/>
    <w:rsid w:val="00CD586F"/>
    <w:rsid w:val="00CE6CC9"/>
    <w:rsid w:val="00CF281F"/>
    <w:rsid w:val="00CF5BEB"/>
    <w:rsid w:val="00CF6B55"/>
    <w:rsid w:val="00D013ED"/>
    <w:rsid w:val="00D018DF"/>
    <w:rsid w:val="00D0207F"/>
    <w:rsid w:val="00D06958"/>
    <w:rsid w:val="00D129FC"/>
    <w:rsid w:val="00D239E4"/>
    <w:rsid w:val="00D26345"/>
    <w:rsid w:val="00D27CF6"/>
    <w:rsid w:val="00D31F27"/>
    <w:rsid w:val="00D32189"/>
    <w:rsid w:val="00D35DD9"/>
    <w:rsid w:val="00D36924"/>
    <w:rsid w:val="00D37A6C"/>
    <w:rsid w:val="00D40312"/>
    <w:rsid w:val="00D4611B"/>
    <w:rsid w:val="00D5077D"/>
    <w:rsid w:val="00D62E6E"/>
    <w:rsid w:val="00D66FB2"/>
    <w:rsid w:val="00D762EF"/>
    <w:rsid w:val="00D841E6"/>
    <w:rsid w:val="00D8449C"/>
    <w:rsid w:val="00D85CFD"/>
    <w:rsid w:val="00D85FAE"/>
    <w:rsid w:val="00D94E4C"/>
    <w:rsid w:val="00D94E81"/>
    <w:rsid w:val="00D9632B"/>
    <w:rsid w:val="00DA37B3"/>
    <w:rsid w:val="00DA5DD8"/>
    <w:rsid w:val="00DA7F9E"/>
    <w:rsid w:val="00DB15B0"/>
    <w:rsid w:val="00DB3614"/>
    <w:rsid w:val="00DB3903"/>
    <w:rsid w:val="00DC309B"/>
    <w:rsid w:val="00DC3809"/>
    <w:rsid w:val="00DC63B5"/>
    <w:rsid w:val="00DC6FDF"/>
    <w:rsid w:val="00DD0E34"/>
    <w:rsid w:val="00DD178B"/>
    <w:rsid w:val="00DD21A3"/>
    <w:rsid w:val="00DD3000"/>
    <w:rsid w:val="00DE0D56"/>
    <w:rsid w:val="00DE3F5F"/>
    <w:rsid w:val="00DF131F"/>
    <w:rsid w:val="00DF2500"/>
    <w:rsid w:val="00DF45C9"/>
    <w:rsid w:val="00E00079"/>
    <w:rsid w:val="00E03C5F"/>
    <w:rsid w:val="00E0663C"/>
    <w:rsid w:val="00E06F98"/>
    <w:rsid w:val="00E13E49"/>
    <w:rsid w:val="00E149A6"/>
    <w:rsid w:val="00E20CB0"/>
    <w:rsid w:val="00E20F05"/>
    <w:rsid w:val="00E24DE2"/>
    <w:rsid w:val="00E32B24"/>
    <w:rsid w:val="00E35DC0"/>
    <w:rsid w:val="00E367A3"/>
    <w:rsid w:val="00E44B01"/>
    <w:rsid w:val="00E46F55"/>
    <w:rsid w:val="00E562BC"/>
    <w:rsid w:val="00E574AA"/>
    <w:rsid w:val="00E606FE"/>
    <w:rsid w:val="00E6108D"/>
    <w:rsid w:val="00E6349C"/>
    <w:rsid w:val="00E64C94"/>
    <w:rsid w:val="00E67BCA"/>
    <w:rsid w:val="00E7150E"/>
    <w:rsid w:val="00E71F76"/>
    <w:rsid w:val="00E7414B"/>
    <w:rsid w:val="00E75432"/>
    <w:rsid w:val="00E82C20"/>
    <w:rsid w:val="00E83C98"/>
    <w:rsid w:val="00E87956"/>
    <w:rsid w:val="00E91AF0"/>
    <w:rsid w:val="00E9238D"/>
    <w:rsid w:val="00EA009F"/>
    <w:rsid w:val="00EA065D"/>
    <w:rsid w:val="00EB02BB"/>
    <w:rsid w:val="00EB02DA"/>
    <w:rsid w:val="00EB0A12"/>
    <w:rsid w:val="00EB133F"/>
    <w:rsid w:val="00EB21E5"/>
    <w:rsid w:val="00EB415F"/>
    <w:rsid w:val="00EB5A7C"/>
    <w:rsid w:val="00EB5F1B"/>
    <w:rsid w:val="00EC0948"/>
    <w:rsid w:val="00EC0A17"/>
    <w:rsid w:val="00EC5DCB"/>
    <w:rsid w:val="00EC72DB"/>
    <w:rsid w:val="00EC75A7"/>
    <w:rsid w:val="00ED1ADB"/>
    <w:rsid w:val="00ED3F9C"/>
    <w:rsid w:val="00ED5003"/>
    <w:rsid w:val="00ED5F0F"/>
    <w:rsid w:val="00EE110A"/>
    <w:rsid w:val="00EE1925"/>
    <w:rsid w:val="00EF38B6"/>
    <w:rsid w:val="00EF72C9"/>
    <w:rsid w:val="00EF7BDA"/>
    <w:rsid w:val="00F02977"/>
    <w:rsid w:val="00F0351A"/>
    <w:rsid w:val="00F0527F"/>
    <w:rsid w:val="00F057BE"/>
    <w:rsid w:val="00F07DE7"/>
    <w:rsid w:val="00F1024C"/>
    <w:rsid w:val="00F1070E"/>
    <w:rsid w:val="00F11FE2"/>
    <w:rsid w:val="00F15BA9"/>
    <w:rsid w:val="00F177DA"/>
    <w:rsid w:val="00F21EE7"/>
    <w:rsid w:val="00F2564C"/>
    <w:rsid w:val="00F27B5B"/>
    <w:rsid w:val="00F417EF"/>
    <w:rsid w:val="00F45EB0"/>
    <w:rsid w:val="00F46888"/>
    <w:rsid w:val="00F5000A"/>
    <w:rsid w:val="00F50808"/>
    <w:rsid w:val="00F52084"/>
    <w:rsid w:val="00F531BB"/>
    <w:rsid w:val="00F56E45"/>
    <w:rsid w:val="00F6140A"/>
    <w:rsid w:val="00F65370"/>
    <w:rsid w:val="00F739B3"/>
    <w:rsid w:val="00F757F2"/>
    <w:rsid w:val="00F80F10"/>
    <w:rsid w:val="00F82C67"/>
    <w:rsid w:val="00F85BE0"/>
    <w:rsid w:val="00F86652"/>
    <w:rsid w:val="00F909D4"/>
    <w:rsid w:val="00F92183"/>
    <w:rsid w:val="00F9464F"/>
    <w:rsid w:val="00F9689B"/>
    <w:rsid w:val="00FA05EB"/>
    <w:rsid w:val="00FA36D4"/>
    <w:rsid w:val="00FB20B1"/>
    <w:rsid w:val="00FB28E3"/>
    <w:rsid w:val="00FC05C3"/>
    <w:rsid w:val="00FC2587"/>
    <w:rsid w:val="00FC2BD9"/>
    <w:rsid w:val="00FC7672"/>
    <w:rsid w:val="00FD6188"/>
    <w:rsid w:val="00FE040F"/>
    <w:rsid w:val="00FE40E0"/>
    <w:rsid w:val="00FF5D11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08B50"/>
  <w14:defaultImageDpi w14:val="0"/>
  <w15:docId w15:val="{20ACA2D5-D2CF-44BD-8088-5F2EC47C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E5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1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4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3AF9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40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1C44"/>
    <w:rPr>
      <w:rFonts w:ascii="Cambria" w:hAnsi="Cambria" w:cs="Times New Roman"/>
      <w:b/>
      <w:kern w:val="32"/>
      <w:sz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472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472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3AF9"/>
    <w:rPr>
      <w:b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4726"/>
    <w:rPr>
      <w:rFonts w:ascii="Calibri" w:hAnsi="Calibri" w:cs="Times New Roman"/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21C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21C44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4E3AF9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F4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F472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A3E5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3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A3E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E5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42EE2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42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42E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2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B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4E41"/>
    <w:rPr>
      <w:rFonts w:cs="Times New Roman"/>
      <w:sz w:val="24"/>
      <w:lang w:val="x-none" w:eastAsia="pl-PL"/>
    </w:rPr>
  </w:style>
  <w:style w:type="character" w:customStyle="1" w:styleId="Domylnaczcionkaakapitu1">
    <w:name w:val="Domyślna czcionka akapitu1"/>
    <w:uiPriority w:val="99"/>
    <w:rsid w:val="000B4E41"/>
  </w:style>
  <w:style w:type="character" w:styleId="Odwoaniedokomentarza">
    <w:name w:val="annotation reference"/>
    <w:basedOn w:val="Domylnaczcionkaakapitu"/>
    <w:uiPriority w:val="99"/>
    <w:rsid w:val="00854C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54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54C51"/>
    <w:rPr>
      <w:rFonts w:cs="Times New Roman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54C51"/>
    <w:rPr>
      <w:rFonts w:cs="Times New Roman"/>
      <w:b/>
      <w:lang w:val="x-none" w:eastAsia="pl-PL"/>
    </w:rPr>
  </w:style>
  <w:style w:type="paragraph" w:styleId="Poprawka">
    <w:name w:val="Revision"/>
    <w:hidden/>
    <w:uiPriority w:val="99"/>
    <w:semiHidden/>
    <w:rsid w:val="00854C51"/>
    <w:pPr>
      <w:spacing w:after="0" w:line="240" w:lineRule="auto"/>
    </w:pPr>
    <w:rPr>
      <w:sz w:val="24"/>
      <w:szCs w:val="24"/>
    </w:rPr>
  </w:style>
  <w:style w:type="paragraph" w:customStyle="1" w:styleId="link2">
    <w:name w:val="link2"/>
    <w:basedOn w:val="Normalny"/>
    <w:uiPriority w:val="99"/>
    <w:rsid w:val="005E1451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BE7EE4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F47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F4726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8023C2"/>
    <w:pPr>
      <w:ind w:left="720"/>
      <w:contextualSpacing/>
    </w:pPr>
  </w:style>
  <w:style w:type="paragraph" w:customStyle="1" w:styleId="body0020text">
    <w:name w:val="body_0020text"/>
    <w:basedOn w:val="Normalny"/>
    <w:uiPriority w:val="99"/>
    <w:rsid w:val="004A455A"/>
    <w:pPr>
      <w:spacing w:before="100" w:beforeAutospacing="1" w:after="100" w:afterAutospacing="1"/>
    </w:pPr>
  </w:style>
  <w:style w:type="character" w:customStyle="1" w:styleId="body0020textchar">
    <w:name w:val="body_0020text__char"/>
    <w:basedOn w:val="Domylnaczcionkaakapitu"/>
    <w:uiPriority w:val="99"/>
    <w:rsid w:val="004A455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A42EE2"/>
    <w:pPr>
      <w:spacing w:line="360" w:lineRule="auto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42EE2"/>
    <w:rPr>
      <w:rFonts w:cs="Times New Roman"/>
      <w:sz w:val="28"/>
    </w:rPr>
  </w:style>
  <w:style w:type="character" w:styleId="Odwoanieprzypisudolnego">
    <w:name w:val="footnote reference"/>
    <w:basedOn w:val="Domylnaczcionkaakapitu"/>
    <w:uiPriority w:val="99"/>
    <w:rsid w:val="00A42EE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24568"/>
    <w:rPr>
      <w:rFonts w:cs="Times New Roman"/>
      <w:color w:val="0000FF"/>
      <w:u w:val="single"/>
    </w:rPr>
  </w:style>
  <w:style w:type="table" w:customStyle="1" w:styleId="Tabelazkratkami">
    <w:name w:val="Tabela z kratkami"/>
    <w:uiPriority w:val="99"/>
    <w:rsid w:val="00AE23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FA36D4"/>
    <w:rPr>
      <w:sz w:val="24"/>
      <w:szCs w:val="24"/>
    </w:rPr>
  </w:style>
  <w:style w:type="character" w:customStyle="1" w:styleId="NormalNChar">
    <w:name w:val="Normal N Char"/>
    <w:link w:val="NormalN"/>
    <w:locked/>
    <w:rsid w:val="009776B7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9776B7"/>
    <w:pPr>
      <w:numPr>
        <w:numId w:val="4"/>
      </w:numPr>
      <w:spacing w:before="60" w:after="40"/>
      <w:jc w:val="both"/>
    </w:pPr>
    <w:rPr>
      <w:rFonts w:ascii="Calibri" w:hAnsi="Calibri"/>
      <w:sz w:val="22"/>
      <w:szCs w:val="22"/>
    </w:rPr>
  </w:style>
  <w:style w:type="paragraph" w:customStyle="1" w:styleId="Normalny1">
    <w:name w:val="Normalny1"/>
    <w:rsid w:val="00543979"/>
    <w:pPr>
      <w:spacing w:after="0"/>
    </w:pPr>
    <w:rPr>
      <w:rFonts w:ascii="Arial" w:eastAsia="Arial" w:hAnsi="Arial" w:cs="Arial"/>
      <w:lang w:val="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ybala@poli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ybala\Desktop\ZO%20edukatorzy%20na%202017\Kulturalne\Kulturalne%20-%20Za&#322;&#261;cznik%201%20-%20og&#322;oszenie%20o%20udzielanym%20zam&#243;wieni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CA0C-FC15-4DD4-A929-12769D7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Kulturalne - Załącznik 1 - ogłoszenie o udzielanym zamówieniu</Template>
  <TotalTime>329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JEWISHMUSEUM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 na edukatorów</dc:title>
  <dc:creator>Dybała Anna</dc:creator>
  <cp:lastModifiedBy>Anna Dybala</cp:lastModifiedBy>
  <cp:revision>79</cp:revision>
  <cp:lastPrinted>2019-10-18T07:45:00Z</cp:lastPrinted>
  <dcterms:created xsi:type="dcterms:W3CDTF">2019-10-10T08:21:00Z</dcterms:created>
  <dcterms:modified xsi:type="dcterms:W3CDTF">2020-11-09T13:32:00Z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WARSAW-1-329812-v3</vt:lpwstr>
  </property>
  <property fmtid="{D5CDD505-2E9C-101B-9397-08002B2CF9AE}" pid="3" name="CCMatter">
    <vt:lpwstr>60-40491389</vt:lpwstr>
  </property>
</Properties>
</file>