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3821" w14:textId="77777777" w:rsidR="00F927FB" w:rsidRPr="00F927FB" w:rsidRDefault="00F927FB" w:rsidP="00F927FB">
      <w:pPr>
        <w:pStyle w:val="Nagwek1"/>
      </w:pPr>
      <w:r w:rsidRPr="00F927FB">
        <w:t xml:space="preserve">Majer </w:t>
      </w:r>
      <w:proofErr w:type="spellStart"/>
      <w:r w:rsidRPr="00F927FB">
        <w:t>Kirszenblat</w:t>
      </w:r>
      <w:proofErr w:type="spellEnd"/>
    </w:p>
    <w:p w14:paraId="2FAF8D30" w14:textId="0FAE1ED3" w:rsidR="00F927FB" w:rsidRDefault="00F927FB" w:rsidP="00F927FB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>Żył w latach 1916–2009; malarz, samouk, twórca „malowanych wspomnień” z przedwojennego Opatowa, gdzie się urodził i spędził dzieciństwo. Jego rodzina utrzymywała się z prowadzenia sklepu ze skórami i artykułami szewskimi. Majer odebrał tradycyjne wychowanie żydowskie, uczył się w chederze. W 1934 wyjechał z Polski do Kanady. Zamieszkał w Toronto, gdzie pracował w różnych zawodach, m.in. w sklepie z tapetami jako malarz pokojowy i renowator mebli. W końcu otworzył własny sklep z farbami, tapetami i wykładzinami. Utrzymywał stały kontakt z imigrantami z Opatowa.</w:t>
      </w:r>
    </w:p>
    <w:p w14:paraId="7CC82C39" w14:textId="77777777" w:rsidR="00F927FB" w:rsidRDefault="00F927FB" w:rsidP="00F927FB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W 1967 r. jego córka Barbara zaczęła nagrywać wywiady, w których Majer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 szczegółowo opisywał dzieciństwo spędzone w Opatowie. W wieku 73 lat, za namową żony, najstarszej córki i jej męża artysty,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 zaczął malować te wspomnienia. Stworzył prawie 300 obrazów na płótnie i wiele rysunków na papierze przedstawiających życie Żydów w sztetlu.</w:t>
      </w:r>
    </w:p>
    <w:p w14:paraId="265572FB" w14:textId="77777777" w:rsidR="00F927FB" w:rsidRDefault="00F927FB" w:rsidP="00F927FB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Na wyjątkowy styl artysty składa się kilka czynników. Przede wszystkim są to uproszczone postacie. Często w nienaturalnych pozycjach, z zaburzonymi proporcjami. Jednocześnie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 malował je szczegółowo. Podkreślał indywidualne cechy portretowanych osób – mimikę, rysy, zmarszczki. Zwłaszcza w późniejszych pracach starał się zachowywać prawa perspektywy, unikając efektu płaskości. Malarz stosował stonowaną kolorystykę z akcentami intensywniejszych barw. Z czasem zaczął używać więcej kolorów podstawowych i odcieni barw ziemi. Nie rozcieńczał też tak bardzo farb jak wcześniej, dzięki temu kolory były bardziej wyraziste. Najchętniej wybierał niewielkie płótna o wymiarach 60 x 90 cm. Sposób malowania sprawia, że prace artysty mogą przywodzić na myśl ilustracje z książki dla dzieci. W jego obrazach możemy znaleźć sceny rodzajowe i architekturę przedwojennego Opatowa, m.in. synagogę, sklepy, studnie, kościoły czy szkoły.</w:t>
      </w:r>
    </w:p>
    <w:p w14:paraId="123095AF" w14:textId="334557C5" w:rsidR="008E2966" w:rsidRPr="00F927FB" w:rsidRDefault="00F927FB" w:rsidP="00F927FB">
      <w:pPr>
        <w:spacing w:line="360" w:lineRule="auto"/>
        <w:rPr>
          <w:sz w:val="24"/>
          <w:szCs w:val="24"/>
        </w:rPr>
      </w:pPr>
      <w:r w:rsidRPr="00B02A93">
        <w:rPr>
          <w:sz w:val="24"/>
          <w:szCs w:val="24"/>
        </w:rPr>
        <w:t xml:space="preserve">Majer </w:t>
      </w:r>
      <w:proofErr w:type="spellStart"/>
      <w:r w:rsidRPr="00B02A93">
        <w:rPr>
          <w:sz w:val="24"/>
          <w:szCs w:val="24"/>
        </w:rPr>
        <w:t>Kirszenblat</w:t>
      </w:r>
      <w:proofErr w:type="spellEnd"/>
      <w:r w:rsidRPr="00B02A93">
        <w:rPr>
          <w:sz w:val="24"/>
          <w:szCs w:val="24"/>
        </w:rPr>
        <w:t xml:space="preserve"> portretował zwyczajnych ludzi przy pracy. Malował święta żydowskie obok zwyczajów chrześcijańskich. Wiele miejsca na obrazach artysty zajmuje także dom i rodzina. Poprzez swoją twórczość artysta niezwykle barwnie przywraca pamięć o dawnych ludziach, wydarzeniach, codziennym życiu i zwyczajach. Jego obrazy są nie tylko dziełami artystycznymi, ale stanowią dokumentację – niekiedy jedyną – przedwojennego Opatowa.</w:t>
      </w:r>
    </w:p>
    <w:sectPr w:rsidR="008E2966" w:rsidRPr="00F927FB" w:rsidSect="001A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FB"/>
    <w:rsid w:val="001A6735"/>
    <w:rsid w:val="002B5FAF"/>
    <w:rsid w:val="002E2DC4"/>
    <w:rsid w:val="006F652C"/>
    <w:rsid w:val="007605C2"/>
    <w:rsid w:val="00805B83"/>
    <w:rsid w:val="008E2966"/>
    <w:rsid w:val="00AF082A"/>
    <w:rsid w:val="00C81F28"/>
    <w:rsid w:val="00D24CD6"/>
    <w:rsid w:val="00EB0123"/>
    <w:rsid w:val="00F9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15B"/>
  <w15:chartTrackingRefBased/>
  <w15:docId w15:val="{6D632038-EC55-4E51-A4A6-B696971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7FB"/>
  </w:style>
  <w:style w:type="paragraph" w:styleId="Nagwek1">
    <w:name w:val="heading 1"/>
    <w:basedOn w:val="Normalny"/>
    <w:next w:val="Normalny"/>
    <w:link w:val="Nagwek1Znak"/>
    <w:autoRedefine/>
    <w:rsid w:val="00F927FB"/>
    <w:pPr>
      <w:keepNext/>
      <w:keepLines/>
      <w:spacing w:before="240" w:after="240" w:line="360" w:lineRule="auto"/>
      <w:outlineLvl w:val="0"/>
    </w:pPr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123"/>
    <w:pPr>
      <w:keepNext/>
      <w:keepLines/>
      <w:spacing w:before="40" w:after="240" w:line="360" w:lineRule="auto"/>
      <w:jc w:val="both"/>
      <w:outlineLvl w:val="1"/>
    </w:pPr>
    <w:rPr>
      <w:rFonts w:ascii="Calibri" w:eastAsia="Calibri" w:hAnsi="Calibri" w:cs="Arial"/>
      <w:b/>
      <w:color w:val="54C6D5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B0123"/>
    <w:rPr>
      <w:rFonts w:ascii="Calibri" w:eastAsia="Calibri" w:hAnsi="Calibri" w:cs="Arial"/>
      <w:b/>
      <w:color w:val="54C6D5"/>
      <w:sz w:val="32"/>
      <w:lang w:eastAsia="pl-PL"/>
    </w:rPr>
  </w:style>
  <w:style w:type="character" w:customStyle="1" w:styleId="Nagwek1Znak">
    <w:name w:val="Nagłówek 1 Znak"/>
    <w:basedOn w:val="Domylnaczcionkaakapitu"/>
    <w:link w:val="Nagwek1"/>
    <w:rsid w:val="00F927FB"/>
    <w:rPr>
      <w:rFonts w:ascii="Calibri" w:eastAsia="Arial" w:hAnsi="Calibri" w:cs="Arial"/>
      <w:b/>
      <w:bCs/>
      <w:color w:val="44546A" w:themeColor="text2"/>
      <w:sz w:val="32"/>
      <w:szCs w:val="40"/>
      <w:lang w:val="uz-Cyrl-U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Majer Kirszenblat. Tekst audiodeskrypcji do wystawy (po)Żydowskie</dc:title>
  <dc:subject/>
  <dc:creator>Popławska Natalia</dc:creator>
  <cp:keywords/>
  <dc:description/>
  <cp:lastModifiedBy>Popławska Natalia</cp:lastModifiedBy>
  <cp:revision>1</cp:revision>
  <dcterms:created xsi:type="dcterms:W3CDTF">2024-05-17T08:07:00Z</dcterms:created>
  <dcterms:modified xsi:type="dcterms:W3CDTF">2024-05-17T08:08:00Z</dcterms:modified>
</cp:coreProperties>
</file>