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418F" w14:textId="358BFF13" w:rsidR="003701C4" w:rsidRPr="00663F18" w:rsidRDefault="00405EF3" w:rsidP="00663F18">
      <w:pPr>
        <w:pStyle w:val="Nagwek1"/>
        <w:spacing w:line="360" w:lineRule="auto"/>
        <w:rPr>
          <w:rFonts w:asciiTheme="majorHAnsi" w:hAnsiTheme="majorHAnsi" w:cstheme="majorHAnsi"/>
          <w:sz w:val="28"/>
          <w:szCs w:val="28"/>
        </w:rPr>
      </w:pPr>
      <w:r w:rsidRPr="00663F18">
        <w:rPr>
          <w:rFonts w:asciiTheme="majorHAnsi" w:hAnsiTheme="majorHAnsi" w:cstheme="majorHAnsi"/>
          <w:sz w:val="28"/>
          <w:szCs w:val="28"/>
        </w:rPr>
        <w:t>ZAŁĄCZNIK NR 1</w:t>
      </w:r>
    </w:p>
    <w:p w14:paraId="31CD030F" w14:textId="2AF41A08" w:rsidR="003701C4" w:rsidRPr="009B65D4" w:rsidRDefault="00663F18" w:rsidP="00663F18">
      <w:pPr>
        <w:spacing w:line="360" w:lineRule="auto"/>
        <w:rPr>
          <w:rFonts w:asciiTheme="majorHAnsi" w:hAnsiTheme="majorHAnsi" w:cstheme="majorHAnsi"/>
          <w:color w:val="202122"/>
          <w:sz w:val="24"/>
          <w:szCs w:val="24"/>
          <w:highlight w:val="white"/>
        </w:rPr>
      </w:pPr>
      <w:r>
        <w:rPr>
          <w:rFonts w:asciiTheme="majorHAnsi" w:hAnsiTheme="majorHAnsi" w:cstheme="majorHAnsi"/>
          <w:color w:val="202122"/>
          <w:sz w:val="24"/>
          <w:szCs w:val="24"/>
          <w:highlight w:val="white"/>
        </w:rPr>
        <w:t>„</w:t>
      </w:r>
      <w:r w:rsidR="00405EF3" w:rsidRPr="009B65D4">
        <w:rPr>
          <w:rFonts w:asciiTheme="majorHAnsi" w:hAnsiTheme="majorHAnsi" w:cstheme="majorHAnsi"/>
          <w:color w:val="202122"/>
          <w:sz w:val="24"/>
          <w:szCs w:val="24"/>
          <w:highlight w:val="white"/>
        </w:rPr>
        <w:t>Potrzebny mi jest towarzysz. Potrzebna mi jest bliskość pokrewnego człowieka. Pragnę jakiejś poręki świata wewnętrznego, którego istnienie postuluję.</w:t>
      </w:r>
      <w:r>
        <w:rPr>
          <w:rFonts w:asciiTheme="majorHAnsi" w:hAnsiTheme="majorHAnsi" w:cstheme="majorHAnsi"/>
          <w:color w:val="202122"/>
          <w:sz w:val="24"/>
          <w:szCs w:val="24"/>
          <w:highlight w:val="white"/>
        </w:rPr>
        <w:t>”</w:t>
      </w:r>
    </w:p>
    <w:p w14:paraId="20FB36E2" w14:textId="77777777" w:rsidR="003701C4" w:rsidRPr="009B65D4" w:rsidRDefault="00405EF3"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color w:val="202122"/>
          <w:sz w:val="24"/>
          <w:szCs w:val="24"/>
          <w:highlight w:val="white"/>
        </w:rPr>
        <w:t>Bruno Schulz</w:t>
      </w:r>
    </w:p>
    <w:p w14:paraId="60754D2C" w14:textId="77777777" w:rsidR="003701C4" w:rsidRPr="009B65D4" w:rsidRDefault="00903C22"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rPr>
        <w:pict w14:anchorId="114347C8">
          <v:rect id="_x0000_i1025" style="width:0;height:1.5pt" o:hrstd="t" o:hr="t" fillcolor="#a0a0a0" stroked="f"/>
        </w:pict>
      </w:r>
    </w:p>
    <w:p w14:paraId="0F1E7F5B" w14:textId="124C2234" w:rsidR="003701C4" w:rsidRPr="009B65D4" w:rsidRDefault="00663F18" w:rsidP="009B65D4">
      <w:pPr>
        <w:spacing w:line="360" w:lineRule="auto"/>
        <w:rPr>
          <w:rFonts w:asciiTheme="majorHAnsi" w:hAnsiTheme="majorHAnsi" w:cstheme="majorHAnsi"/>
          <w:sz w:val="24"/>
          <w:szCs w:val="24"/>
          <w:highlight w:val="white"/>
        </w:rPr>
      </w:pPr>
      <w:r>
        <w:rPr>
          <w:rFonts w:asciiTheme="majorHAnsi" w:hAnsiTheme="majorHAnsi" w:cstheme="majorHAnsi"/>
          <w:sz w:val="24"/>
          <w:szCs w:val="24"/>
          <w:highlight w:val="white"/>
        </w:rPr>
        <w:t>„</w:t>
      </w:r>
      <w:r w:rsidR="00405EF3" w:rsidRPr="009B65D4">
        <w:rPr>
          <w:rFonts w:asciiTheme="majorHAnsi" w:hAnsiTheme="majorHAnsi" w:cstheme="majorHAnsi"/>
          <w:sz w:val="24"/>
          <w:szCs w:val="24"/>
          <w:highlight w:val="white"/>
        </w:rPr>
        <w:t>Ale jeszcze dalsze od światła były koty. Ich doskonałość zatrważała. Zamknięte w precyzji i akuratności swych ciał, nie znały błędu ani odchylenia.</w:t>
      </w:r>
      <w:r>
        <w:rPr>
          <w:rFonts w:asciiTheme="majorHAnsi" w:hAnsiTheme="majorHAnsi" w:cstheme="majorHAnsi"/>
          <w:sz w:val="24"/>
          <w:szCs w:val="24"/>
          <w:highlight w:val="white"/>
        </w:rPr>
        <w:t>”</w:t>
      </w:r>
    </w:p>
    <w:p w14:paraId="20088EE4" w14:textId="77777777" w:rsidR="003701C4" w:rsidRPr="009B65D4" w:rsidRDefault="00405EF3"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color w:val="202122"/>
          <w:sz w:val="24"/>
          <w:szCs w:val="24"/>
          <w:highlight w:val="white"/>
        </w:rPr>
        <w:t>Bruno Schulz</w:t>
      </w:r>
    </w:p>
    <w:p w14:paraId="035E8996" w14:textId="77777777" w:rsidR="003701C4" w:rsidRPr="009B65D4" w:rsidRDefault="00903C22"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rPr>
        <w:pict w14:anchorId="5D2573C2">
          <v:rect id="_x0000_i1026" style="width:0;height:1.5pt" o:hrstd="t" o:hr="t" fillcolor="#a0a0a0" stroked="f"/>
        </w:pict>
      </w:r>
    </w:p>
    <w:p w14:paraId="5CD10147" w14:textId="567D43F1" w:rsidR="003701C4" w:rsidRPr="009B65D4" w:rsidRDefault="00663F18" w:rsidP="009B65D4">
      <w:pPr>
        <w:spacing w:line="360" w:lineRule="auto"/>
        <w:rPr>
          <w:rFonts w:asciiTheme="majorHAnsi" w:hAnsiTheme="majorHAnsi" w:cstheme="majorHAnsi"/>
          <w:sz w:val="24"/>
          <w:szCs w:val="24"/>
          <w:highlight w:val="white"/>
        </w:rPr>
      </w:pPr>
      <w:r>
        <w:rPr>
          <w:rFonts w:asciiTheme="majorHAnsi" w:hAnsiTheme="majorHAnsi" w:cstheme="majorHAnsi"/>
          <w:sz w:val="24"/>
          <w:szCs w:val="24"/>
          <w:highlight w:val="white"/>
        </w:rPr>
        <w:t>„</w:t>
      </w:r>
      <w:r w:rsidR="00405EF3" w:rsidRPr="009B65D4">
        <w:rPr>
          <w:rFonts w:asciiTheme="majorHAnsi" w:hAnsiTheme="majorHAnsi" w:cstheme="majorHAnsi"/>
          <w:sz w:val="24"/>
          <w:szCs w:val="24"/>
          <w:highlight w:val="white"/>
        </w:rPr>
        <w:t>Bo są rzeczy, które się całkiem, do końca, nie mogą zdarzyć. Są za wielkie, ażeby się zmieścić w zdarzeniu, i za wspaniałe. Próbują one tylko się zdarzyć, próbują gruntu rzeczywistości, czy je uniesie.</w:t>
      </w:r>
      <w:r>
        <w:rPr>
          <w:rFonts w:asciiTheme="majorHAnsi" w:hAnsiTheme="majorHAnsi" w:cstheme="majorHAnsi"/>
          <w:sz w:val="24"/>
          <w:szCs w:val="24"/>
          <w:highlight w:val="white"/>
        </w:rPr>
        <w:t>”</w:t>
      </w:r>
    </w:p>
    <w:p w14:paraId="592AED10" w14:textId="77777777" w:rsidR="003701C4" w:rsidRPr="009B65D4" w:rsidRDefault="00405EF3"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color w:val="202122"/>
          <w:sz w:val="24"/>
          <w:szCs w:val="24"/>
          <w:highlight w:val="white"/>
        </w:rPr>
        <w:t>Bruno Schulz</w:t>
      </w:r>
    </w:p>
    <w:p w14:paraId="5ED56AB5" w14:textId="77777777" w:rsidR="003701C4" w:rsidRPr="009B65D4" w:rsidRDefault="00903C22"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rPr>
        <w:pict w14:anchorId="00D6CAD9">
          <v:rect id="_x0000_i1027" style="width:0;height:1.5pt" o:hrstd="t" o:hr="t" fillcolor="#a0a0a0" stroked="f"/>
        </w:pict>
      </w:r>
    </w:p>
    <w:p w14:paraId="3C6B912C" w14:textId="50EBC89D" w:rsidR="003701C4" w:rsidRPr="009B65D4" w:rsidRDefault="00663F18" w:rsidP="009B65D4">
      <w:pPr>
        <w:spacing w:line="360" w:lineRule="auto"/>
        <w:rPr>
          <w:rFonts w:asciiTheme="majorHAnsi" w:hAnsiTheme="majorHAnsi" w:cstheme="majorHAnsi"/>
          <w:sz w:val="24"/>
          <w:szCs w:val="24"/>
          <w:highlight w:val="white"/>
        </w:rPr>
      </w:pPr>
      <w:r>
        <w:rPr>
          <w:rFonts w:asciiTheme="majorHAnsi" w:hAnsiTheme="majorHAnsi" w:cstheme="majorHAnsi"/>
          <w:sz w:val="24"/>
          <w:szCs w:val="24"/>
          <w:highlight w:val="white"/>
        </w:rPr>
        <w:t>„</w:t>
      </w:r>
      <w:r w:rsidR="00405EF3" w:rsidRPr="009B65D4">
        <w:rPr>
          <w:rFonts w:asciiTheme="majorHAnsi" w:hAnsiTheme="majorHAnsi" w:cstheme="majorHAnsi"/>
          <w:sz w:val="24"/>
          <w:szCs w:val="24"/>
          <w:highlight w:val="white"/>
        </w:rPr>
        <w:t>Przychodzi na myśl, że żadne marzenie, choćby nie wiedzieć jak absurdalne i niedorzeczne, nie marnuje się w wszechświecie.</w:t>
      </w:r>
      <w:r>
        <w:rPr>
          <w:rFonts w:asciiTheme="majorHAnsi" w:hAnsiTheme="majorHAnsi" w:cstheme="majorHAnsi"/>
          <w:sz w:val="24"/>
          <w:szCs w:val="24"/>
          <w:highlight w:val="white"/>
        </w:rPr>
        <w:t>”</w:t>
      </w:r>
    </w:p>
    <w:p w14:paraId="05AD22A6" w14:textId="77777777" w:rsidR="003701C4" w:rsidRPr="009B65D4" w:rsidRDefault="00405EF3"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color w:val="202122"/>
          <w:sz w:val="24"/>
          <w:szCs w:val="24"/>
          <w:highlight w:val="white"/>
        </w:rPr>
        <w:t>Bruno Schulz</w:t>
      </w:r>
    </w:p>
    <w:p w14:paraId="5E16EFBA" w14:textId="77777777" w:rsidR="003701C4" w:rsidRPr="009B65D4" w:rsidRDefault="00903C22"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rPr>
        <w:pict w14:anchorId="4B30937D">
          <v:rect id="_x0000_i1028" style="width:0;height:1.5pt" o:hrstd="t" o:hr="t" fillcolor="#a0a0a0" stroked="f"/>
        </w:pict>
      </w:r>
    </w:p>
    <w:p w14:paraId="30F79FF8" w14:textId="5D6214B8" w:rsidR="003701C4" w:rsidRPr="009B65D4" w:rsidRDefault="00663F18" w:rsidP="009B65D4">
      <w:pPr>
        <w:spacing w:line="360" w:lineRule="auto"/>
        <w:rPr>
          <w:rFonts w:asciiTheme="majorHAnsi" w:hAnsiTheme="majorHAnsi" w:cstheme="majorHAnsi"/>
          <w:sz w:val="24"/>
          <w:szCs w:val="24"/>
          <w:highlight w:val="white"/>
        </w:rPr>
      </w:pPr>
      <w:r>
        <w:rPr>
          <w:rFonts w:asciiTheme="majorHAnsi" w:hAnsiTheme="majorHAnsi" w:cstheme="majorHAnsi"/>
          <w:sz w:val="24"/>
          <w:szCs w:val="24"/>
          <w:highlight w:val="white"/>
        </w:rPr>
        <w:t>„</w:t>
      </w:r>
      <w:r w:rsidR="00405EF3" w:rsidRPr="009B65D4">
        <w:rPr>
          <w:rFonts w:asciiTheme="majorHAnsi" w:hAnsiTheme="majorHAnsi" w:cstheme="majorHAnsi"/>
          <w:sz w:val="24"/>
          <w:szCs w:val="24"/>
          <w:highlight w:val="white"/>
        </w:rPr>
        <w:t>O to szło właśnie: jaki przebieg może przybrać życie, co może zdarzyć się przez całe zwykłe życie i jak stają się te losy ludzkie z niczego: z powietrza błękitnego, z rzeczy dotykanych i lepkiej nudy, z jednego spotkania banalnego.</w:t>
      </w:r>
      <w:r>
        <w:rPr>
          <w:rFonts w:asciiTheme="majorHAnsi" w:hAnsiTheme="majorHAnsi" w:cstheme="majorHAnsi"/>
          <w:sz w:val="24"/>
          <w:szCs w:val="24"/>
          <w:highlight w:val="white"/>
        </w:rPr>
        <w:t>”</w:t>
      </w:r>
    </w:p>
    <w:p w14:paraId="26C0A810" w14:textId="77777777" w:rsidR="003701C4" w:rsidRPr="009B65D4" w:rsidRDefault="00405EF3"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highlight w:val="white"/>
        </w:rPr>
        <w:t>Debora Vogel</w:t>
      </w:r>
    </w:p>
    <w:p w14:paraId="47FC45C7" w14:textId="77777777" w:rsidR="003701C4" w:rsidRPr="009B65D4" w:rsidRDefault="00903C22"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rPr>
        <w:pict w14:anchorId="21970625">
          <v:rect id="_x0000_i1029" style="width:0;height:1.5pt" o:hrstd="t" o:hr="t" fillcolor="#a0a0a0" stroked="f"/>
        </w:pict>
      </w:r>
    </w:p>
    <w:p w14:paraId="340DC693" w14:textId="38C33985" w:rsidR="003701C4" w:rsidRPr="009B65D4" w:rsidRDefault="00663F18" w:rsidP="009B65D4">
      <w:pPr>
        <w:spacing w:line="360" w:lineRule="auto"/>
        <w:rPr>
          <w:rFonts w:asciiTheme="majorHAnsi" w:hAnsiTheme="majorHAnsi" w:cstheme="majorHAnsi"/>
          <w:sz w:val="24"/>
          <w:szCs w:val="24"/>
          <w:highlight w:val="white"/>
        </w:rPr>
      </w:pPr>
      <w:r>
        <w:rPr>
          <w:rFonts w:asciiTheme="majorHAnsi" w:hAnsiTheme="majorHAnsi" w:cstheme="majorHAnsi"/>
          <w:sz w:val="24"/>
          <w:szCs w:val="24"/>
          <w:highlight w:val="white"/>
        </w:rPr>
        <w:t>„</w:t>
      </w:r>
      <w:r w:rsidR="00405EF3" w:rsidRPr="009B65D4">
        <w:rPr>
          <w:rFonts w:asciiTheme="majorHAnsi" w:hAnsiTheme="majorHAnsi" w:cstheme="majorHAnsi"/>
          <w:sz w:val="24"/>
          <w:szCs w:val="24"/>
          <w:highlight w:val="white"/>
        </w:rPr>
        <w:t>Każdy rok życia ma jakiś plan szczęścia i jakąś sprawę przegraną.</w:t>
      </w:r>
      <w:r>
        <w:rPr>
          <w:rFonts w:asciiTheme="majorHAnsi" w:hAnsiTheme="majorHAnsi" w:cstheme="majorHAnsi"/>
          <w:sz w:val="24"/>
          <w:szCs w:val="24"/>
          <w:highlight w:val="white"/>
        </w:rPr>
        <w:t>”</w:t>
      </w:r>
    </w:p>
    <w:p w14:paraId="0F87C2BB" w14:textId="77777777" w:rsidR="003701C4" w:rsidRPr="009B65D4" w:rsidRDefault="00405EF3"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highlight w:val="white"/>
        </w:rPr>
        <w:t>Debora Vogel</w:t>
      </w:r>
    </w:p>
    <w:p w14:paraId="664644CA" w14:textId="77777777" w:rsidR="003701C4" w:rsidRPr="009B65D4" w:rsidRDefault="00903C22"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rPr>
        <w:pict w14:anchorId="39D36F51">
          <v:rect id="_x0000_i1030" style="width:0;height:1.5pt" o:hrstd="t" o:hr="t" fillcolor="#a0a0a0" stroked="f"/>
        </w:pict>
      </w:r>
    </w:p>
    <w:p w14:paraId="30C9F6D0" w14:textId="70127EB8" w:rsidR="003701C4" w:rsidRPr="009B65D4" w:rsidRDefault="00663F18" w:rsidP="009B65D4">
      <w:pPr>
        <w:spacing w:line="360" w:lineRule="auto"/>
        <w:rPr>
          <w:rFonts w:asciiTheme="majorHAnsi" w:hAnsiTheme="majorHAnsi" w:cstheme="majorHAnsi"/>
          <w:sz w:val="24"/>
          <w:szCs w:val="24"/>
          <w:highlight w:val="white"/>
        </w:rPr>
      </w:pPr>
      <w:r>
        <w:rPr>
          <w:rFonts w:asciiTheme="majorHAnsi" w:hAnsiTheme="majorHAnsi" w:cstheme="majorHAnsi"/>
          <w:sz w:val="24"/>
          <w:szCs w:val="24"/>
          <w:highlight w:val="white"/>
        </w:rPr>
        <w:t>„</w:t>
      </w:r>
      <w:r w:rsidR="00405EF3" w:rsidRPr="009B65D4">
        <w:rPr>
          <w:rFonts w:asciiTheme="majorHAnsi" w:hAnsiTheme="majorHAnsi" w:cstheme="majorHAnsi"/>
          <w:sz w:val="24"/>
          <w:szCs w:val="24"/>
          <w:highlight w:val="white"/>
        </w:rPr>
        <w:t>Tam zaplątuje się człowiek w ludzi i nie może już żyć więcej bez nich i nie może żyć już z nimi.</w:t>
      </w:r>
      <w:r>
        <w:rPr>
          <w:rFonts w:asciiTheme="majorHAnsi" w:hAnsiTheme="majorHAnsi" w:cstheme="majorHAnsi"/>
          <w:sz w:val="24"/>
          <w:szCs w:val="24"/>
          <w:highlight w:val="white"/>
        </w:rPr>
        <w:t>”</w:t>
      </w:r>
    </w:p>
    <w:p w14:paraId="4F0E65F3" w14:textId="77777777" w:rsidR="003701C4" w:rsidRPr="009B65D4" w:rsidRDefault="00405EF3"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highlight w:val="white"/>
        </w:rPr>
        <w:t>Debora Vogel</w:t>
      </w:r>
    </w:p>
    <w:p w14:paraId="7669F3B1" w14:textId="77777777" w:rsidR="003701C4" w:rsidRPr="009B65D4" w:rsidRDefault="00903C22" w:rsidP="009B65D4">
      <w:pPr>
        <w:spacing w:line="360" w:lineRule="auto"/>
        <w:rPr>
          <w:rFonts w:asciiTheme="majorHAnsi" w:hAnsiTheme="majorHAnsi" w:cstheme="majorHAnsi"/>
          <w:sz w:val="24"/>
          <w:szCs w:val="24"/>
          <w:highlight w:val="white"/>
        </w:rPr>
      </w:pPr>
      <w:r w:rsidRPr="009B65D4">
        <w:rPr>
          <w:rFonts w:asciiTheme="majorHAnsi" w:hAnsiTheme="majorHAnsi" w:cstheme="majorHAnsi"/>
          <w:sz w:val="24"/>
          <w:szCs w:val="24"/>
        </w:rPr>
        <w:pict w14:anchorId="7F6240E7">
          <v:rect id="_x0000_i1031" style="width:0;height:1.5pt" o:hrstd="t" o:hr="t" fillcolor="#a0a0a0" stroked="f"/>
        </w:pict>
      </w:r>
    </w:p>
    <w:p w14:paraId="59B6B407" w14:textId="0F6C909E" w:rsidR="003701C4" w:rsidRPr="009B65D4" w:rsidRDefault="00663F18" w:rsidP="009B65D4">
      <w:pPr>
        <w:spacing w:line="360" w:lineRule="auto"/>
        <w:rPr>
          <w:rFonts w:asciiTheme="majorHAnsi" w:hAnsiTheme="majorHAnsi" w:cstheme="majorHAnsi"/>
          <w:sz w:val="24"/>
          <w:szCs w:val="24"/>
          <w:highlight w:val="white"/>
        </w:rPr>
      </w:pPr>
      <w:r>
        <w:rPr>
          <w:rFonts w:asciiTheme="majorHAnsi" w:hAnsiTheme="majorHAnsi" w:cstheme="majorHAnsi"/>
          <w:sz w:val="24"/>
          <w:szCs w:val="24"/>
          <w:highlight w:val="white"/>
        </w:rPr>
        <w:lastRenderedPageBreak/>
        <w:t>„</w:t>
      </w:r>
      <w:r w:rsidR="00405EF3" w:rsidRPr="009B65D4">
        <w:rPr>
          <w:rFonts w:asciiTheme="majorHAnsi" w:hAnsiTheme="majorHAnsi" w:cstheme="majorHAnsi"/>
          <w:sz w:val="24"/>
          <w:szCs w:val="24"/>
          <w:highlight w:val="white"/>
        </w:rPr>
        <w:t xml:space="preserve">Taka życiowa fantazja może przybrać całkiem nieoczekiwaną postać. Może się nazywać na przykład: gorset. Gorset z brokatu koloru </w:t>
      </w:r>
      <w:proofErr w:type="spellStart"/>
      <w:r w:rsidR="00405EF3" w:rsidRPr="009B65D4">
        <w:rPr>
          <w:rFonts w:asciiTheme="majorHAnsi" w:hAnsiTheme="majorHAnsi" w:cstheme="majorHAnsi"/>
          <w:sz w:val="24"/>
          <w:szCs w:val="24"/>
          <w:highlight w:val="white"/>
        </w:rPr>
        <w:t>aprykozy</w:t>
      </w:r>
      <w:proofErr w:type="spellEnd"/>
      <w:r w:rsidR="00405EF3" w:rsidRPr="009B65D4">
        <w:rPr>
          <w:rFonts w:asciiTheme="majorHAnsi" w:hAnsiTheme="majorHAnsi" w:cstheme="majorHAnsi"/>
          <w:sz w:val="24"/>
          <w:szCs w:val="24"/>
          <w:highlight w:val="white"/>
        </w:rPr>
        <w:t>.</w:t>
      </w:r>
      <w:r>
        <w:rPr>
          <w:rFonts w:asciiTheme="majorHAnsi" w:hAnsiTheme="majorHAnsi" w:cstheme="majorHAnsi"/>
          <w:sz w:val="24"/>
          <w:szCs w:val="24"/>
          <w:highlight w:val="white"/>
        </w:rPr>
        <w:t>”</w:t>
      </w:r>
    </w:p>
    <w:p w14:paraId="51254B95" w14:textId="77777777" w:rsidR="003701C4" w:rsidRPr="009B65D4" w:rsidRDefault="00405EF3" w:rsidP="009B65D4">
      <w:pPr>
        <w:spacing w:line="360" w:lineRule="auto"/>
        <w:rPr>
          <w:rFonts w:asciiTheme="majorHAnsi" w:hAnsiTheme="majorHAnsi" w:cstheme="majorHAnsi"/>
          <w:b/>
          <w:sz w:val="24"/>
          <w:szCs w:val="24"/>
        </w:rPr>
      </w:pPr>
      <w:r w:rsidRPr="009B65D4">
        <w:rPr>
          <w:rFonts w:asciiTheme="majorHAnsi" w:hAnsiTheme="majorHAnsi" w:cstheme="majorHAnsi"/>
          <w:sz w:val="24"/>
          <w:szCs w:val="24"/>
          <w:highlight w:val="white"/>
        </w:rPr>
        <w:t>Debora Vogel</w:t>
      </w:r>
    </w:p>
    <w:p w14:paraId="135A0EB6" w14:textId="77777777" w:rsidR="00663F18" w:rsidRDefault="00663F18">
      <w:pPr>
        <w:rPr>
          <w:rFonts w:asciiTheme="majorHAnsi" w:hAnsiTheme="majorHAnsi" w:cstheme="majorHAnsi"/>
          <w:b/>
          <w:sz w:val="24"/>
          <w:szCs w:val="24"/>
        </w:rPr>
      </w:pPr>
      <w:r>
        <w:rPr>
          <w:rFonts w:asciiTheme="majorHAnsi" w:hAnsiTheme="majorHAnsi" w:cstheme="majorHAnsi"/>
          <w:b/>
          <w:sz w:val="24"/>
          <w:szCs w:val="24"/>
        </w:rPr>
        <w:br w:type="page"/>
      </w:r>
    </w:p>
    <w:p w14:paraId="1ED16135" w14:textId="52F4C5EE" w:rsidR="003701C4" w:rsidRPr="00663F18" w:rsidRDefault="00405EF3" w:rsidP="00663F18">
      <w:pPr>
        <w:pStyle w:val="Nagwek1"/>
        <w:spacing w:line="360" w:lineRule="auto"/>
        <w:rPr>
          <w:rFonts w:asciiTheme="majorHAnsi" w:hAnsiTheme="majorHAnsi" w:cstheme="majorHAnsi"/>
          <w:sz w:val="28"/>
          <w:szCs w:val="28"/>
        </w:rPr>
      </w:pPr>
      <w:r w:rsidRPr="00663F18">
        <w:rPr>
          <w:rFonts w:asciiTheme="majorHAnsi" w:hAnsiTheme="majorHAnsi" w:cstheme="majorHAnsi"/>
          <w:sz w:val="28"/>
          <w:szCs w:val="28"/>
        </w:rPr>
        <w:lastRenderedPageBreak/>
        <w:t>ZAŁĄCZNIK NR 2</w:t>
      </w:r>
    </w:p>
    <w:p w14:paraId="618AEC11" w14:textId="77777777" w:rsidR="003701C4" w:rsidRPr="009B65D4" w:rsidRDefault="00405EF3" w:rsidP="009B65D4">
      <w:pPr>
        <w:spacing w:before="240" w:line="360" w:lineRule="auto"/>
        <w:rPr>
          <w:rFonts w:asciiTheme="majorHAnsi" w:hAnsiTheme="majorHAnsi" w:cstheme="majorHAnsi"/>
          <w:b/>
          <w:sz w:val="24"/>
          <w:szCs w:val="24"/>
        </w:rPr>
      </w:pPr>
      <w:r w:rsidRPr="009B65D4">
        <w:rPr>
          <w:rFonts w:asciiTheme="majorHAnsi" w:hAnsiTheme="majorHAnsi" w:cstheme="majorHAnsi"/>
          <w:b/>
          <w:sz w:val="24"/>
          <w:szCs w:val="24"/>
        </w:rPr>
        <w:t>Życiorys dwojga pisarzy</w:t>
      </w:r>
    </w:p>
    <w:p w14:paraId="298F42C3" w14:textId="77777777" w:rsidR="003701C4" w:rsidRPr="009B65D4" w:rsidRDefault="00405EF3" w:rsidP="009B65D4">
      <w:pPr>
        <w:spacing w:before="240" w:line="360" w:lineRule="auto"/>
        <w:rPr>
          <w:rFonts w:asciiTheme="majorHAnsi" w:hAnsiTheme="majorHAnsi" w:cstheme="majorHAnsi"/>
          <w:sz w:val="24"/>
          <w:szCs w:val="24"/>
        </w:rPr>
      </w:pPr>
      <w:r w:rsidRPr="009B65D4">
        <w:rPr>
          <w:rFonts w:asciiTheme="majorHAnsi" w:hAnsiTheme="majorHAnsi" w:cstheme="majorHAnsi"/>
          <w:sz w:val="24"/>
          <w:szCs w:val="24"/>
        </w:rPr>
        <w:t>Które z poniższych informacji dotyczą Debory Vogel, a które Brunona Schulza? Zapoznajcie się z tabelą. Uzupełnicie ją po zapoznaniu się z informacjami przedstawionymi w obejrzanym filmie.</w:t>
      </w:r>
    </w:p>
    <w:p w14:paraId="7800EC9B" w14:textId="77777777" w:rsidR="003701C4" w:rsidRPr="009B65D4" w:rsidRDefault="00405EF3" w:rsidP="009B65D4">
      <w:pPr>
        <w:spacing w:before="240" w:line="360" w:lineRule="auto"/>
        <w:rPr>
          <w:rFonts w:asciiTheme="majorHAnsi" w:hAnsiTheme="majorHAnsi" w:cstheme="majorHAnsi"/>
          <w:color w:val="FF0000"/>
          <w:sz w:val="24"/>
          <w:szCs w:val="24"/>
        </w:rPr>
      </w:pPr>
      <w:r w:rsidRPr="009B65D4">
        <w:rPr>
          <w:rFonts w:asciiTheme="majorHAnsi" w:hAnsiTheme="majorHAnsi" w:cstheme="majorHAnsi"/>
          <w:sz w:val="24"/>
          <w:szCs w:val="24"/>
        </w:rPr>
        <w:t>| ur. w Drohobyczu, zm. w Drohobyczu | ur. w Bursztynie, zm. we Lwowie | zna cztery języki | ma problemy finansowe | otrzymuje ważną nagrodę literacką – Złotego Wawrzyna | ma doktorat z filozofii | wykłada literaturę na uczelni | uczy w szkole | ma bogate znajomości w środowisku literackim | organizuje pomoc dla artystów | często opowiada swoim uczniom baśnie | ginie w getcie |</w:t>
      </w:r>
    </w:p>
    <w:p w14:paraId="5681F83C" w14:textId="77777777" w:rsidR="003701C4" w:rsidRPr="009B65D4" w:rsidRDefault="003701C4" w:rsidP="009B65D4">
      <w:pPr>
        <w:spacing w:line="360" w:lineRule="auto"/>
        <w:rPr>
          <w:rFonts w:asciiTheme="majorHAnsi" w:hAnsiTheme="majorHAnsi" w:cstheme="majorHAnsi"/>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701C4" w:rsidRPr="009B65D4" w14:paraId="09AE6C9B" w14:textId="77777777" w:rsidTr="00405EF3">
        <w:tc>
          <w:tcPr>
            <w:tcW w:w="4514" w:type="dxa"/>
            <w:shd w:val="clear" w:color="auto" w:fill="BFBFBF" w:themeFill="background1" w:themeFillShade="BF"/>
            <w:tcMar>
              <w:top w:w="100" w:type="dxa"/>
              <w:left w:w="100" w:type="dxa"/>
              <w:bottom w:w="100" w:type="dxa"/>
              <w:right w:w="100" w:type="dxa"/>
            </w:tcMar>
          </w:tcPr>
          <w:p w14:paraId="531CEE70" w14:textId="77777777" w:rsidR="003701C4" w:rsidRPr="00823C78" w:rsidRDefault="00405EF3" w:rsidP="00823C78">
            <w:pPr>
              <w:pStyle w:val="Nagwek3"/>
              <w:rPr>
                <w:rFonts w:asciiTheme="majorHAnsi" w:hAnsiTheme="majorHAnsi" w:cstheme="majorHAnsi"/>
                <w:b/>
                <w:bCs/>
                <w:color w:val="auto"/>
              </w:rPr>
            </w:pPr>
            <w:r w:rsidRPr="00823C78">
              <w:rPr>
                <w:rFonts w:asciiTheme="majorHAnsi" w:hAnsiTheme="majorHAnsi" w:cstheme="majorHAnsi"/>
                <w:b/>
                <w:bCs/>
                <w:color w:val="auto"/>
              </w:rPr>
              <w:t>Debora Vogel</w:t>
            </w:r>
          </w:p>
        </w:tc>
        <w:tc>
          <w:tcPr>
            <w:tcW w:w="4514" w:type="dxa"/>
            <w:shd w:val="clear" w:color="auto" w:fill="BFBFBF" w:themeFill="background1" w:themeFillShade="BF"/>
            <w:tcMar>
              <w:top w:w="100" w:type="dxa"/>
              <w:left w:w="100" w:type="dxa"/>
              <w:bottom w:w="100" w:type="dxa"/>
              <w:right w:w="100" w:type="dxa"/>
            </w:tcMar>
          </w:tcPr>
          <w:p w14:paraId="17F413F5" w14:textId="77777777" w:rsidR="003701C4" w:rsidRPr="00823C78" w:rsidRDefault="00405EF3" w:rsidP="00823C78">
            <w:pPr>
              <w:pStyle w:val="Nagwek3"/>
              <w:rPr>
                <w:rFonts w:asciiTheme="majorHAnsi" w:hAnsiTheme="majorHAnsi" w:cstheme="majorHAnsi"/>
                <w:b/>
                <w:bCs/>
                <w:color w:val="auto"/>
              </w:rPr>
            </w:pPr>
            <w:r w:rsidRPr="00823C78">
              <w:rPr>
                <w:rFonts w:asciiTheme="majorHAnsi" w:hAnsiTheme="majorHAnsi" w:cstheme="majorHAnsi"/>
                <w:b/>
                <w:bCs/>
                <w:color w:val="auto"/>
              </w:rPr>
              <w:t>Bruno Schulz</w:t>
            </w:r>
          </w:p>
        </w:tc>
      </w:tr>
      <w:tr w:rsidR="003701C4" w:rsidRPr="009B65D4" w14:paraId="4C875467" w14:textId="77777777">
        <w:tc>
          <w:tcPr>
            <w:tcW w:w="4514" w:type="dxa"/>
            <w:shd w:val="clear" w:color="auto" w:fill="auto"/>
            <w:tcMar>
              <w:top w:w="100" w:type="dxa"/>
              <w:left w:w="100" w:type="dxa"/>
              <w:bottom w:w="100" w:type="dxa"/>
              <w:right w:w="100" w:type="dxa"/>
            </w:tcMar>
          </w:tcPr>
          <w:p w14:paraId="03893E8B"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c>
          <w:tcPr>
            <w:tcW w:w="4514" w:type="dxa"/>
            <w:shd w:val="clear" w:color="auto" w:fill="auto"/>
            <w:tcMar>
              <w:top w:w="100" w:type="dxa"/>
              <w:left w:w="100" w:type="dxa"/>
              <w:bottom w:w="100" w:type="dxa"/>
              <w:right w:w="100" w:type="dxa"/>
            </w:tcMar>
          </w:tcPr>
          <w:p w14:paraId="433111DE"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r>
      <w:tr w:rsidR="003701C4" w:rsidRPr="009B65D4" w14:paraId="244BA52C" w14:textId="77777777">
        <w:tc>
          <w:tcPr>
            <w:tcW w:w="4514" w:type="dxa"/>
            <w:shd w:val="clear" w:color="auto" w:fill="auto"/>
            <w:tcMar>
              <w:top w:w="100" w:type="dxa"/>
              <w:left w:w="100" w:type="dxa"/>
              <w:bottom w:w="100" w:type="dxa"/>
              <w:right w:w="100" w:type="dxa"/>
            </w:tcMar>
          </w:tcPr>
          <w:p w14:paraId="7EBDDCB0"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c>
          <w:tcPr>
            <w:tcW w:w="4514" w:type="dxa"/>
            <w:shd w:val="clear" w:color="auto" w:fill="auto"/>
            <w:tcMar>
              <w:top w:w="100" w:type="dxa"/>
              <w:left w:w="100" w:type="dxa"/>
              <w:bottom w:w="100" w:type="dxa"/>
              <w:right w:w="100" w:type="dxa"/>
            </w:tcMar>
          </w:tcPr>
          <w:p w14:paraId="54C85402"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r>
      <w:tr w:rsidR="003701C4" w:rsidRPr="009B65D4" w14:paraId="1CF549D6" w14:textId="77777777">
        <w:tc>
          <w:tcPr>
            <w:tcW w:w="4514" w:type="dxa"/>
            <w:shd w:val="clear" w:color="auto" w:fill="auto"/>
            <w:tcMar>
              <w:top w:w="100" w:type="dxa"/>
              <w:left w:w="100" w:type="dxa"/>
              <w:bottom w:w="100" w:type="dxa"/>
              <w:right w:w="100" w:type="dxa"/>
            </w:tcMar>
          </w:tcPr>
          <w:p w14:paraId="050C57AA"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c>
          <w:tcPr>
            <w:tcW w:w="4514" w:type="dxa"/>
            <w:shd w:val="clear" w:color="auto" w:fill="auto"/>
            <w:tcMar>
              <w:top w:w="100" w:type="dxa"/>
              <w:left w:w="100" w:type="dxa"/>
              <w:bottom w:w="100" w:type="dxa"/>
              <w:right w:w="100" w:type="dxa"/>
            </w:tcMar>
          </w:tcPr>
          <w:p w14:paraId="458BBD98"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r>
      <w:tr w:rsidR="003701C4" w:rsidRPr="009B65D4" w14:paraId="3D4B7549" w14:textId="77777777">
        <w:tc>
          <w:tcPr>
            <w:tcW w:w="4514" w:type="dxa"/>
            <w:shd w:val="clear" w:color="auto" w:fill="auto"/>
            <w:tcMar>
              <w:top w:w="100" w:type="dxa"/>
              <w:left w:w="100" w:type="dxa"/>
              <w:bottom w:w="100" w:type="dxa"/>
              <w:right w:w="100" w:type="dxa"/>
            </w:tcMar>
          </w:tcPr>
          <w:p w14:paraId="091E5383"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c>
          <w:tcPr>
            <w:tcW w:w="4514" w:type="dxa"/>
            <w:shd w:val="clear" w:color="auto" w:fill="auto"/>
            <w:tcMar>
              <w:top w:w="100" w:type="dxa"/>
              <w:left w:w="100" w:type="dxa"/>
              <w:bottom w:w="100" w:type="dxa"/>
              <w:right w:w="100" w:type="dxa"/>
            </w:tcMar>
          </w:tcPr>
          <w:p w14:paraId="6B7687FA"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r>
      <w:tr w:rsidR="003701C4" w:rsidRPr="009B65D4" w14:paraId="36C69D23" w14:textId="77777777">
        <w:tc>
          <w:tcPr>
            <w:tcW w:w="4514" w:type="dxa"/>
            <w:shd w:val="clear" w:color="auto" w:fill="auto"/>
            <w:tcMar>
              <w:top w:w="100" w:type="dxa"/>
              <w:left w:w="100" w:type="dxa"/>
              <w:bottom w:w="100" w:type="dxa"/>
              <w:right w:w="100" w:type="dxa"/>
            </w:tcMar>
          </w:tcPr>
          <w:p w14:paraId="12DF47EA"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c>
          <w:tcPr>
            <w:tcW w:w="4514" w:type="dxa"/>
            <w:shd w:val="clear" w:color="auto" w:fill="auto"/>
            <w:tcMar>
              <w:top w:w="100" w:type="dxa"/>
              <w:left w:w="100" w:type="dxa"/>
              <w:bottom w:w="100" w:type="dxa"/>
              <w:right w:w="100" w:type="dxa"/>
            </w:tcMar>
          </w:tcPr>
          <w:p w14:paraId="1AD6A00C"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r>
      <w:tr w:rsidR="003701C4" w:rsidRPr="009B65D4" w14:paraId="6394438E" w14:textId="77777777">
        <w:tc>
          <w:tcPr>
            <w:tcW w:w="4514" w:type="dxa"/>
            <w:shd w:val="clear" w:color="auto" w:fill="auto"/>
            <w:tcMar>
              <w:top w:w="100" w:type="dxa"/>
              <w:left w:w="100" w:type="dxa"/>
              <w:bottom w:w="100" w:type="dxa"/>
              <w:right w:w="100" w:type="dxa"/>
            </w:tcMar>
          </w:tcPr>
          <w:p w14:paraId="7C872B11"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c>
          <w:tcPr>
            <w:tcW w:w="4514" w:type="dxa"/>
            <w:shd w:val="clear" w:color="auto" w:fill="auto"/>
            <w:tcMar>
              <w:top w:w="100" w:type="dxa"/>
              <w:left w:w="100" w:type="dxa"/>
              <w:bottom w:w="100" w:type="dxa"/>
              <w:right w:w="100" w:type="dxa"/>
            </w:tcMar>
          </w:tcPr>
          <w:p w14:paraId="688C25D5"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r>
      <w:tr w:rsidR="003701C4" w:rsidRPr="009B65D4" w14:paraId="2DA5CECA" w14:textId="77777777">
        <w:tc>
          <w:tcPr>
            <w:tcW w:w="4514" w:type="dxa"/>
            <w:shd w:val="clear" w:color="auto" w:fill="auto"/>
            <w:tcMar>
              <w:top w:w="100" w:type="dxa"/>
              <w:left w:w="100" w:type="dxa"/>
              <w:bottom w:w="100" w:type="dxa"/>
              <w:right w:w="100" w:type="dxa"/>
            </w:tcMar>
          </w:tcPr>
          <w:p w14:paraId="49F07CFF"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c>
          <w:tcPr>
            <w:tcW w:w="4514" w:type="dxa"/>
            <w:shd w:val="clear" w:color="auto" w:fill="auto"/>
            <w:tcMar>
              <w:top w:w="100" w:type="dxa"/>
              <w:left w:w="100" w:type="dxa"/>
              <w:bottom w:w="100" w:type="dxa"/>
              <w:right w:w="100" w:type="dxa"/>
            </w:tcMar>
          </w:tcPr>
          <w:p w14:paraId="29F81762" w14:textId="77777777" w:rsidR="003701C4" w:rsidRPr="009B65D4" w:rsidRDefault="003701C4" w:rsidP="009B65D4">
            <w:pPr>
              <w:widowControl w:val="0"/>
              <w:pBdr>
                <w:top w:val="nil"/>
                <w:left w:val="nil"/>
                <w:bottom w:val="nil"/>
                <w:right w:val="nil"/>
                <w:between w:val="nil"/>
              </w:pBdr>
              <w:spacing w:line="360" w:lineRule="auto"/>
              <w:rPr>
                <w:rFonts w:asciiTheme="majorHAnsi" w:hAnsiTheme="majorHAnsi" w:cstheme="majorHAnsi"/>
                <w:sz w:val="24"/>
                <w:szCs w:val="24"/>
              </w:rPr>
            </w:pPr>
          </w:p>
        </w:tc>
      </w:tr>
    </w:tbl>
    <w:p w14:paraId="4CFADA19" w14:textId="77777777" w:rsidR="003701C4" w:rsidRPr="009B65D4" w:rsidRDefault="003701C4" w:rsidP="009B65D4">
      <w:pPr>
        <w:spacing w:line="360" w:lineRule="auto"/>
        <w:rPr>
          <w:rFonts w:asciiTheme="majorHAnsi" w:hAnsiTheme="majorHAnsi" w:cstheme="majorHAnsi"/>
          <w:sz w:val="24"/>
          <w:szCs w:val="24"/>
        </w:rPr>
      </w:pPr>
    </w:p>
    <w:p w14:paraId="4E8DCC32" w14:textId="77777777" w:rsidR="003701C4" w:rsidRPr="009B65D4" w:rsidRDefault="003701C4" w:rsidP="009B65D4">
      <w:pPr>
        <w:spacing w:line="360" w:lineRule="auto"/>
        <w:rPr>
          <w:rFonts w:asciiTheme="majorHAnsi" w:hAnsiTheme="majorHAnsi" w:cstheme="majorHAnsi"/>
          <w:sz w:val="24"/>
          <w:szCs w:val="24"/>
        </w:rPr>
      </w:pPr>
    </w:p>
    <w:p w14:paraId="30DF6F35" w14:textId="77777777" w:rsidR="003701C4" w:rsidRPr="009B65D4" w:rsidRDefault="003701C4" w:rsidP="009B65D4">
      <w:pPr>
        <w:spacing w:line="360" w:lineRule="auto"/>
        <w:rPr>
          <w:rFonts w:asciiTheme="majorHAnsi" w:hAnsiTheme="majorHAnsi" w:cstheme="majorHAnsi"/>
          <w:sz w:val="24"/>
          <w:szCs w:val="24"/>
        </w:rPr>
      </w:pPr>
    </w:p>
    <w:p w14:paraId="06BA2451" w14:textId="77777777" w:rsidR="003701C4" w:rsidRPr="009B65D4" w:rsidRDefault="003701C4" w:rsidP="009B65D4">
      <w:pPr>
        <w:spacing w:line="360" w:lineRule="auto"/>
        <w:rPr>
          <w:rFonts w:asciiTheme="majorHAnsi" w:hAnsiTheme="majorHAnsi" w:cstheme="majorHAnsi"/>
          <w:sz w:val="24"/>
          <w:szCs w:val="24"/>
        </w:rPr>
      </w:pPr>
    </w:p>
    <w:p w14:paraId="2E0FE5A8" w14:textId="77777777" w:rsidR="003701C4" w:rsidRPr="009B65D4" w:rsidRDefault="003701C4" w:rsidP="009B65D4">
      <w:pPr>
        <w:spacing w:line="360" w:lineRule="auto"/>
        <w:rPr>
          <w:rFonts w:asciiTheme="majorHAnsi" w:hAnsiTheme="majorHAnsi" w:cstheme="majorHAnsi"/>
          <w:sz w:val="24"/>
          <w:szCs w:val="24"/>
        </w:rPr>
      </w:pPr>
    </w:p>
    <w:p w14:paraId="7C4536BE" w14:textId="77777777" w:rsidR="00823C78" w:rsidRDefault="00823C78">
      <w:pPr>
        <w:rPr>
          <w:rFonts w:asciiTheme="majorHAnsi" w:hAnsiTheme="majorHAnsi" w:cstheme="majorHAnsi"/>
          <w:sz w:val="28"/>
          <w:szCs w:val="28"/>
        </w:rPr>
      </w:pPr>
      <w:r>
        <w:rPr>
          <w:rFonts w:asciiTheme="majorHAnsi" w:hAnsiTheme="majorHAnsi" w:cstheme="majorHAnsi"/>
          <w:sz w:val="28"/>
          <w:szCs w:val="28"/>
        </w:rPr>
        <w:br w:type="page"/>
      </w:r>
    </w:p>
    <w:p w14:paraId="35885BEB" w14:textId="37C0D8AD" w:rsidR="003701C4" w:rsidRPr="00663F18" w:rsidRDefault="00405EF3" w:rsidP="00663F18">
      <w:pPr>
        <w:pStyle w:val="Nagwek1"/>
        <w:spacing w:line="360" w:lineRule="auto"/>
        <w:rPr>
          <w:rFonts w:asciiTheme="majorHAnsi" w:hAnsiTheme="majorHAnsi" w:cstheme="majorHAnsi"/>
          <w:sz w:val="28"/>
          <w:szCs w:val="28"/>
        </w:rPr>
      </w:pPr>
      <w:r w:rsidRPr="00663F18">
        <w:rPr>
          <w:rFonts w:asciiTheme="majorHAnsi" w:hAnsiTheme="majorHAnsi" w:cstheme="majorHAnsi"/>
          <w:sz w:val="28"/>
          <w:szCs w:val="28"/>
        </w:rPr>
        <w:lastRenderedPageBreak/>
        <w:t>ZAŁĄCZNIK NR 3</w:t>
      </w:r>
    </w:p>
    <w:p w14:paraId="4B3B2275" w14:textId="77777777" w:rsidR="003701C4" w:rsidRPr="009B65D4" w:rsidRDefault="003701C4" w:rsidP="009B65D4">
      <w:pPr>
        <w:spacing w:line="360" w:lineRule="auto"/>
        <w:rPr>
          <w:rFonts w:asciiTheme="majorHAnsi" w:hAnsiTheme="majorHAnsi" w:cstheme="majorHAnsi"/>
          <w:b/>
          <w:sz w:val="24"/>
          <w:szCs w:val="24"/>
        </w:rPr>
      </w:pPr>
    </w:p>
    <w:p w14:paraId="36A5C569" w14:textId="77777777" w:rsidR="003701C4" w:rsidRPr="009B65D4" w:rsidRDefault="00405EF3" w:rsidP="009B65D4">
      <w:pPr>
        <w:spacing w:line="360" w:lineRule="auto"/>
        <w:rPr>
          <w:rFonts w:asciiTheme="majorHAnsi" w:hAnsiTheme="majorHAnsi" w:cstheme="majorHAnsi"/>
          <w:b/>
          <w:sz w:val="24"/>
          <w:szCs w:val="24"/>
        </w:rPr>
      </w:pPr>
      <w:r w:rsidRPr="009B65D4">
        <w:rPr>
          <w:rFonts w:asciiTheme="majorHAnsi" w:hAnsiTheme="majorHAnsi" w:cstheme="majorHAnsi"/>
          <w:b/>
          <w:sz w:val="24"/>
          <w:szCs w:val="24"/>
        </w:rPr>
        <w:t>Bruno Schulz</w:t>
      </w:r>
    </w:p>
    <w:p w14:paraId="10931DFF" w14:textId="77777777" w:rsidR="003701C4" w:rsidRPr="009B65D4" w:rsidRDefault="00405EF3" w:rsidP="009B65D4">
      <w:pPr>
        <w:spacing w:after="200" w:line="360" w:lineRule="auto"/>
        <w:rPr>
          <w:rFonts w:asciiTheme="majorHAnsi" w:hAnsiTheme="majorHAnsi" w:cstheme="majorHAnsi"/>
          <w:sz w:val="24"/>
          <w:szCs w:val="24"/>
        </w:rPr>
      </w:pPr>
      <w:r w:rsidRPr="009B65D4">
        <w:rPr>
          <w:rFonts w:asciiTheme="majorHAnsi" w:hAnsiTheme="majorHAnsi" w:cstheme="majorHAnsi"/>
          <w:b/>
          <w:i/>
          <w:sz w:val="24"/>
          <w:szCs w:val="24"/>
        </w:rPr>
        <w:t>Sklepy cynamonowe</w:t>
      </w:r>
      <w:r w:rsidRPr="009B65D4">
        <w:rPr>
          <w:rFonts w:asciiTheme="majorHAnsi" w:hAnsiTheme="majorHAnsi" w:cstheme="majorHAnsi"/>
          <w:sz w:val="24"/>
          <w:szCs w:val="24"/>
        </w:rPr>
        <w:t xml:space="preserve"> (fragmenty)</w:t>
      </w:r>
    </w:p>
    <w:p w14:paraId="76F272BC" w14:textId="6C5D970F" w:rsidR="003701C4" w:rsidRPr="009B65D4" w:rsidRDefault="00823C78" w:rsidP="009B65D4">
      <w:pPr>
        <w:spacing w:after="200"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Wyszedłem w noc zimową, kolorową od iluminacji nieba. Była to jedna z tych jasnych nocy, w których firmament gwiezdny jest tak rozległy i rozgałęziony, jakby rozpadł się, rozłamał i podzielił na labirynt odrębnych niebios, wystarczających do obdzielenia całego miesiąca nocy zimowych i do nakrycia swymi srebrnymi i malowanymi kloszami wszystkich ich nocnych zjawisk, przygód, awantur i karnawałów.</w:t>
      </w:r>
      <w:r>
        <w:rPr>
          <w:rFonts w:asciiTheme="majorHAnsi" w:hAnsiTheme="majorHAnsi" w:cstheme="majorHAnsi"/>
          <w:sz w:val="24"/>
          <w:szCs w:val="24"/>
        </w:rPr>
        <w:t>”</w:t>
      </w:r>
    </w:p>
    <w:p w14:paraId="4E2891DA" w14:textId="7C58E0A4" w:rsidR="003701C4" w:rsidRPr="009B65D4" w:rsidRDefault="00823C78" w:rsidP="009B65D4">
      <w:pPr>
        <w:spacing w:after="200"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Jest lekkomyślnością nie do darowania wysyłać w taką noc młodego chłopca z misją ważną i pilną, albowiem w jej półświetle zwielokrotniają się, plączą i wymieniają jedne z drugimi ulice. Otwierają się w głębi miasta, żeby tak rzec, ulice podwójne, ulice sobowtóry, ulice kłamliwe i zwodne. Oczarowana i zmylona wyobraźnia wytwarza złudne plany miasta, rzekomo dawno znane i wiadome, w których te ulice mają swe miejsce i nazwę, a noc w niewyczerpanej swej płodności nie ma nic lepszego do roboty, jak dostarczać wciąż nowych i urojonych konfiguracji. Te kuszenia nocy zimowych zaczynają się zazwyczaj niewinnie od chętki skrócenia sobie drogi, użycia niezwykłego lub prędszego przejścia. Powstają ponętne kombinacje przecięcia zawiłej wędrówki jakąś nie wypróbowaną przecznicą. Ale tym razem zaczęło się inaczej.</w:t>
      </w:r>
      <w:r>
        <w:rPr>
          <w:rFonts w:asciiTheme="majorHAnsi" w:hAnsiTheme="majorHAnsi" w:cstheme="majorHAnsi"/>
          <w:sz w:val="24"/>
          <w:szCs w:val="24"/>
        </w:rPr>
        <w:t>”</w:t>
      </w:r>
    </w:p>
    <w:p w14:paraId="05704645" w14:textId="68BA0D5B" w:rsidR="003701C4" w:rsidRPr="009B65D4" w:rsidRDefault="008937FF" w:rsidP="009B65D4">
      <w:pPr>
        <w:spacing w:after="200"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Uszedłszy parę kroków, spostrzegłem, że jestem bez płaszcza. Chciałem zawrócić, lecz po chwili wydało mi się to niepotrzebną stratą czasu, gdyż noc nie była wcale zimna, przeciwnie - pożyłkowana strugami dziwnego ciepła, tchnieniami jakiejś fałszywej wiosny. Śnieg skurczył się w baranki białe, w niewinne i słodkie runo, które pachniało fiołkami. W takie same baranki rozpuściło się niebo, w którym księżyc dwoił się i troił, demonstrując w tym zwielokrotnieniu wszystkie swe fazy i pozycje. [...]</w:t>
      </w:r>
      <w:r w:rsidR="00EB43CD">
        <w:rPr>
          <w:rFonts w:asciiTheme="majorHAnsi" w:hAnsiTheme="majorHAnsi" w:cstheme="majorHAnsi"/>
          <w:sz w:val="24"/>
          <w:szCs w:val="24"/>
        </w:rPr>
        <w:t>”</w:t>
      </w:r>
    </w:p>
    <w:p w14:paraId="3F447206" w14:textId="64FDFFD3" w:rsidR="003701C4" w:rsidRPr="009B65D4" w:rsidRDefault="00EB43CD" w:rsidP="009B65D4">
      <w:pPr>
        <w:spacing w:after="200"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 xml:space="preserve">W taką noc niepodobna iść Podwalem ani żadną inną z ciemnych ulic, które są odwrotną stroną, niejako podszewką czterech linij rynku, i nie przypomnieć sobie, że o tej późnej porze bywają czasem jeszcze otwarte niektóre z owych osobliwych a tyle nęcących sklepów, </w:t>
      </w:r>
      <w:r w:rsidR="00405EF3" w:rsidRPr="009B65D4">
        <w:rPr>
          <w:rFonts w:asciiTheme="majorHAnsi" w:hAnsiTheme="majorHAnsi" w:cstheme="majorHAnsi"/>
          <w:sz w:val="24"/>
          <w:szCs w:val="24"/>
        </w:rPr>
        <w:lastRenderedPageBreak/>
        <w:t>o których zapomina się w dnie zwyczajne. Nazywam je sklepami cynamonowymi dla ciemnych boazeryj tej barwy, którymi są wyłożone. [...]</w:t>
      </w:r>
      <w:r>
        <w:rPr>
          <w:rFonts w:asciiTheme="majorHAnsi" w:hAnsiTheme="majorHAnsi" w:cstheme="majorHAnsi"/>
          <w:sz w:val="24"/>
          <w:szCs w:val="24"/>
        </w:rPr>
        <w:t>”</w:t>
      </w:r>
    </w:p>
    <w:p w14:paraId="3FD7296B" w14:textId="64E2882B" w:rsidR="003701C4" w:rsidRPr="009B65D4" w:rsidRDefault="00EB43CD" w:rsidP="009B65D4">
      <w:pPr>
        <w:spacing w:after="200"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 xml:space="preserve">Słabo oświetlone, ciemne i uroczyste ich wnętrza pachniały głębokim zapachem farb, laku, kadzidła, aromatem dalekich krajów i rzadkich materiałów. Mogłeś tam znaleźć ognie bengalskie, szkatułki czarodziejskie, marki krajów dawno zaginionych, chińskie odbijanki, indygo, kalafonium z Malabaru, jaja owadów egzotycznych, papug, tukanów, żywe salamandry i bazyliszki, korzeń Mandragory, norymberskie mechanizmy, homunculusy w doniczkach, mikroskopy i lunety, a nade wszystko rzadkie i osobliwe książki, stare folianty pełne przedziwnych rycin i oszołamiających </w:t>
      </w:r>
      <w:proofErr w:type="spellStart"/>
      <w:r w:rsidR="00405EF3" w:rsidRPr="009B65D4">
        <w:rPr>
          <w:rFonts w:asciiTheme="majorHAnsi" w:hAnsiTheme="majorHAnsi" w:cstheme="majorHAnsi"/>
          <w:sz w:val="24"/>
          <w:szCs w:val="24"/>
        </w:rPr>
        <w:t>historyj</w:t>
      </w:r>
      <w:proofErr w:type="spellEnd"/>
      <w:r w:rsidR="00405EF3" w:rsidRPr="009B65D4">
        <w:rPr>
          <w:rFonts w:asciiTheme="majorHAnsi" w:hAnsiTheme="majorHAnsi" w:cstheme="majorHAnsi"/>
          <w:sz w:val="24"/>
          <w:szCs w:val="24"/>
        </w:rPr>
        <w:t>.</w:t>
      </w:r>
      <w:r>
        <w:rPr>
          <w:rFonts w:asciiTheme="majorHAnsi" w:hAnsiTheme="majorHAnsi" w:cstheme="majorHAnsi"/>
          <w:sz w:val="24"/>
          <w:szCs w:val="24"/>
        </w:rPr>
        <w:t>”</w:t>
      </w:r>
    </w:p>
    <w:p w14:paraId="3C5CD486" w14:textId="458FE2AC" w:rsidR="003701C4" w:rsidRPr="009B65D4" w:rsidRDefault="00EB43CD" w:rsidP="009B65D4">
      <w:pPr>
        <w:spacing w:after="200"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Pamiętam tych starych i pełnych godności kupców, którzy obsługiwali klientów ze spuszczonymi oczyma, w dyskretnym milczeniu, i pełni byli mądrości i wyrozumienia dla ich najtajniejszych życzeń. Ale nade wszystko była tam jedna księgarnia, w której raz oglądałem rzadkie i zakazane druki, publikacje tajnych klubów, zdejmując zasłonę z tajemnic dręczących i upojnych. [...]</w:t>
      </w:r>
      <w:r>
        <w:rPr>
          <w:rFonts w:asciiTheme="majorHAnsi" w:hAnsiTheme="majorHAnsi" w:cstheme="majorHAnsi"/>
          <w:sz w:val="24"/>
          <w:szCs w:val="24"/>
        </w:rPr>
        <w:t>”</w:t>
      </w:r>
    </w:p>
    <w:p w14:paraId="5051ECAC" w14:textId="6F0456E9" w:rsidR="003701C4" w:rsidRPr="009B65D4" w:rsidRDefault="00EB43CD" w:rsidP="009B65D4">
      <w:pPr>
        <w:spacing w:after="200"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Uskrzydlony pragnieniem zwiedzenia sklepów cynamonowych, skręciłem w wiadomą mi ulicę i leciałem więcej, aniżeli szedłem, bacząc, by nie zmylić drogi. Tak minąłem już trzecią czy czwartą przecznicę, a upragnionej ulicy wciąż nie było. W dodatku nawet konfiguracja ulic nie odpowiadała oczekiwanemu obrazowi. Sklepów ani śladu. Szedłem ulicą, której domy nie miały nigdzie bramy wchodowej, tylko okna szczelnie zamknięte, ślepe odblaskiem księżyca. [...]</w:t>
      </w:r>
      <w:r>
        <w:rPr>
          <w:rFonts w:asciiTheme="majorHAnsi" w:hAnsiTheme="majorHAnsi" w:cstheme="majorHAnsi"/>
          <w:sz w:val="24"/>
          <w:szCs w:val="24"/>
        </w:rPr>
        <w:t>”</w:t>
      </w:r>
    </w:p>
    <w:p w14:paraId="71F17413" w14:textId="77777777" w:rsidR="003701C4" w:rsidRPr="009B65D4" w:rsidRDefault="003701C4" w:rsidP="009B65D4">
      <w:pPr>
        <w:spacing w:after="200" w:line="360" w:lineRule="auto"/>
        <w:rPr>
          <w:rFonts w:asciiTheme="majorHAnsi" w:hAnsiTheme="majorHAnsi" w:cstheme="majorHAnsi"/>
          <w:sz w:val="24"/>
          <w:szCs w:val="24"/>
        </w:rPr>
      </w:pPr>
    </w:p>
    <w:p w14:paraId="56FEE4D4" w14:textId="77777777" w:rsidR="00405EF3" w:rsidRPr="009B65D4" w:rsidRDefault="00405EF3" w:rsidP="009B65D4">
      <w:pPr>
        <w:spacing w:line="360" w:lineRule="auto"/>
        <w:rPr>
          <w:rFonts w:asciiTheme="majorHAnsi" w:hAnsiTheme="majorHAnsi" w:cstheme="majorHAnsi"/>
          <w:b/>
          <w:sz w:val="24"/>
          <w:szCs w:val="24"/>
        </w:rPr>
      </w:pPr>
      <w:r w:rsidRPr="009B65D4">
        <w:rPr>
          <w:rFonts w:asciiTheme="majorHAnsi" w:hAnsiTheme="majorHAnsi" w:cstheme="majorHAnsi"/>
          <w:b/>
          <w:sz w:val="24"/>
          <w:szCs w:val="24"/>
        </w:rPr>
        <w:br w:type="page"/>
      </w:r>
    </w:p>
    <w:p w14:paraId="0B9D7076" w14:textId="77777777" w:rsidR="003701C4" w:rsidRPr="00EB43CD" w:rsidRDefault="00405EF3" w:rsidP="00EB43CD">
      <w:pPr>
        <w:pStyle w:val="Nagwek1"/>
        <w:spacing w:line="360" w:lineRule="auto"/>
        <w:rPr>
          <w:rFonts w:asciiTheme="majorHAnsi" w:hAnsiTheme="majorHAnsi" w:cstheme="majorHAnsi"/>
          <w:sz w:val="28"/>
          <w:szCs w:val="28"/>
        </w:rPr>
      </w:pPr>
      <w:r w:rsidRPr="00EB43CD">
        <w:rPr>
          <w:rFonts w:asciiTheme="majorHAnsi" w:hAnsiTheme="majorHAnsi" w:cstheme="majorHAnsi"/>
          <w:sz w:val="28"/>
          <w:szCs w:val="28"/>
        </w:rPr>
        <w:lastRenderedPageBreak/>
        <w:t>ZAŁĄCZNIK NR 4</w:t>
      </w:r>
    </w:p>
    <w:p w14:paraId="31F0115F" w14:textId="77777777" w:rsidR="003701C4" w:rsidRPr="009B65D4" w:rsidRDefault="003701C4" w:rsidP="009B65D4">
      <w:pPr>
        <w:spacing w:line="360" w:lineRule="auto"/>
        <w:rPr>
          <w:rFonts w:asciiTheme="majorHAnsi" w:hAnsiTheme="majorHAnsi" w:cstheme="majorHAnsi"/>
          <w:b/>
          <w:sz w:val="24"/>
          <w:szCs w:val="24"/>
        </w:rPr>
      </w:pPr>
    </w:p>
    <w:p w14:paraId="61D72D52" w14:textId="77777777" w:rsidR="003701C4" w:rsidRPr="009B65D4" w:rsidRDefault="00405EF3" w:rsidP="009B65D4">
      <w:pPr>
        <w:spacing w:line="360" w:lineRule="auto"/>
        <w:rPr>
          <w:rFonts w:asciiTheme="majorHAnsi" w:hAnsiTheme="majorHAnsi" w:cstheme="majorHAnsi"/>
          <w:b/>
          <w:sz w:val="24"/>
          <w:szCs w:val="24"/>
        </w:rPr>
      </w:pPr>
      <w:r w:rsidRPr="009B65D4">
        <w:rPr>
          <w:rFonts w:asciiTheme="majorHAnsi" w:hAnsiTheme="majorHAnsi" w:cstheme="majorHAnsi"/>
          <w:b/>
          <w:sz w:val="24"/>
          <w:szCs w:val="24"/>
        </w:rPr>
        <w:t>Debora Vogel</w:t>
      </w:r>
    </w:p>
    <w:p w14:paraId="16F28B64" w14:textId="77777777" w:rsidR="003701C4" w:rsidRPr="009B65D4" w:rsidRDefault="00405EF3" w:rsidP="009B65D4">
      <w:pPr>
        <w:spacing w:line="360" w:lineRule="auto"/>
        <w:rPr>
          <w:rFonts w:asciiTheme="majorHAnsi" w:hAnsiTheme="majorHAnsi" w:cstheme="majorHAnsi"/>
          <w:b/>
          <w:i/>
          <w:sz w:val="24"/>
          <w:szCs w:val="24"/>
        </w:rPr>
      </w:pPr>
      <w:r w:rsidRPr="009B65D4">
        <w:rPr>
          <w:rFonts w:asciiTheme="majorHAnsi" w:hAnsiTheme="majorHAnsi" w:cstheme="majorHAnsi"/>
          <w:b/>
          <w:i/>
          <w:sz w:val="24"/>
          <w:szCs w:val="24"/>
        </w:rPr>
        <w:t>Domy na przedmieściach</w:t>
      </w:r>
    </w:p>
    <w:p w14:paraId="71DA44AE" w14:textId="77777777" w:rsidR="003701C4" w:rsidRPr="009B65D4" w:rsidRDefault="00405EF3" w:rsidP="009B65D4">
      <w:pPr>
        <w:spacing w:line="360" w:lineRule="auto"/>
        <w:rPr>
          <w:rFonts w:asciiTheme="majorHAnsi" w:hAnsiTheme="majorHAnsi" w:cstheme="majorHAnsi"/>
          <w:i/>
          <w:sz w:val="24"/>
          <w:szCs w:val="24"/>
        </w:rPr>
      </w:pPr>
      <w:r w:rsidRPr="009B65D4">
        <w:rPr>
          <w:rFonts w:asciiTheme="majorHAnsi" w:hAnsiTheme="majorHAnsi" w:cstheme="majorHAnsi"/>
          <w:i/>
          <w:sz w:val="24"/>
          <w:szCs w:val="24"/>
        </w:rPr>
        <w:t>(przeł. Karolina Szymaniak)</w:t>
      </w:r>
    </w:p>
    <w:p w14:paraId="5D89C0BE" w14:textId="77777777" w:rsidR="003701C4" w:rsidRPr="009B65D4" w:rsidRDefault="003701C4" w:rsidP="009B65D4">
      <w:pPr>
        <w:spacing w:line="360" w:lineRule="auto"/>
        <w:rPr>
          <w:rFonts w:asciiTheme="majorHAnsi" w:hAnsiTheme="majorHAnsi" w:cstheme="majorHAnsi"/>
          <w:sz w:val="24"/>
          <w:szCs w:val="24"/>
        </w:rPr>
      </w:pPr>
    </w:p>
    <w:p w14:paraId="08B42AD8" w14:textId="2600D03B" w:rsidR="003701C4" w:rsidRPr="009B65D4" w:rsidRDefault="007F159B" w:rsidP="009B65D4">
      <w:pPr>
        <w:spacing w:line="360" w:lineRule="auto"/>
        <w:rPr>
          <w:rFonts w:asciiTheme="majorHAnsi" w:hAnsiTheme="majorHAnsi" w:cstheme="majorHAnsi"/>
          <w:sz w:val="24"/>
          <w:szCs w:val="24"/>
        </w:rPr>
      </w:pPr>
      <w:r>
        <w:rPr>
          <w:rFonts w:asciiTheme="majorHAnsi" w:hAnsiTheme="majorHAnsi" w:cstheme="majorHAnsi"/>
          <w:sz w:val="24"/>
          <w:szCs w:val="24"/>
        </w:rPr>
        <w:t>„</w:t>
      </w:r>
      <w:r w:rsidR="00405EF3" w:rsidRPr="009B65D4">
        <w:rPr>
          <w:rFonts w:asciiTheme="majorHAnsi" w:hAnsiTheme="majorHAnsi" w:cstheme="majorHAnsi"/>
          <w:sz w:val="24"/>
          <w:szCs w:val="24"/>
        </w:rPr>
        <w:t>W wodniście różowym domu sprzedaje się</w:t>
      </w:r>
    </w:p>
    <w:p w14:paraId="02DC5094" w14:textId="4B8BC9F9" w:rsidR="003701C4" w:rsidRPr="007F159B" w:rsidRDefault="007F159B" w:rsidP="007F159B">
      <w:pPr>
        <w:spacing w:line="360" w:lineRule="auto"/>
        <w:rPr>
          <w:rFonts w:asciiTheme="majorHAnsi" w:hAnsiTheme="majorHAnsi" w:cstheme="majorHAnsi"/>
          <w:sz w:val="24"/>
          <w:szCs w:val="24"/>
          <w:lang w:val="pl-PL"/>
        </w:rPr>
      </w:pPr>
      <w:r>
        <w:rPr>
          <w:rFonts w:asciiTheme="majorHAnsi" w:hAnsiTheme="majorHAnsi" w:cstheme="majorHAnsi"/>
          <w:noProof/>
          <w:sz w:val="24"/>
          <w:szCs w:val="24"/>
          <w:lang w:val="pl-PL"/>
        </w:rPr>
        <w:t>tytoń i cygara</w:t>
      </w:r>
    </w:p>
    <w:p w14:paraId="590BE268"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wodniście tani dym na wieczory opuszczonych ludzi.</w:t>
      </w:r>
    </w:p>
    <w:p w14:paraId="37F982CE" w14:textId="77777777" w:rsidR="003701C4" w:rsidRPr="009B65D4" w:rsidRDefault="00405EF3" w:rsidP="009B65D4">
      <w:pPr>
        <w:spacing w:before="240" w:line="360" w:lineRule="auto"/>
        <w:rPr>
          <w:rFonts w:asciiTheme="majorHAnsi" w:hAnsiTheme="majorHAnsi" w:cstheme="majorHAnsi"/>
          <w:sz w:val="24"/>
          <w:szCs w:val="24"/>
        </w:rPr>
      </w:pPr>
      <w:r w:rsidRPr="009B65D4">
        <w:rPr>
          <w:rFonts w:asciiTheme="majorHAnsi" w:hAnsiTheme="majorHAnsi" w:cstheme="majorHAnsi"/>
          <w:sz w:val="24"/>
          <w:szCs w:val="24"/>
        </w:rPr>
        <w:t>A na rogu ulicy –</w:t>
      </w:r>
    </w:p>
    <w:p w14:paraId="7A1BED34"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tam można dostać kawę: brązowy, lepki napój,</w:t>
      </w:r>
    </w:p>
    <w:p w14:paraId="1C67D1F6"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który może pieścić delikatnie jak błękitny dym tytoniowy.</w:t>
      </w:r>
    </w:p>
    <w:p w14:paraId="55EE9DC3" w14:textId="77777777" w:rsidR="003701C4" w:rsidRPr="009B65D4" w:rsidRDefault="00405EF3" w:rsidP="009B65D4">
      <w:pPr>
        <w:spacing w:before="240" w:line="360" w:lineRule="auto"/>
        <w:rPr>
          <w:rFonts w:asciiTheme="majorHAnsi" w:hAnsiTheme="majorHAnsi" w:cstheme="majorHAnsi"/>
          <w:sz w:val="24"/>
          <w:szCs w:val="24"/>
        </w:rPr>
      </w:pPr>
      <w:r w:rsidRPr="009B65D4">
        <w:rPr>
          <w:rFonts w:asciiTheme="majorHAnsi" w:hAnsiTheme="majorHAnsi" w:cstheme="majorHAnsi"/>
          <w:sz w:val="24"/>
          <w:szCs w:val="24"/>
        </w:rPr>
        <w:t>Przez siedem dni kołyszą się na blaszanym szyldzie z lila lakierowaną figurą</w:t>
      </w:r>
    </w:p>
    <w:p w14:paraId="3E27220C"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smutne, wyciągnięte linie napisu</w:t>
      </w:r>
    </w:p>
    <w:p w14:paraId="7E5208E3" w14:textId="5596EB4E" w:rsidR="003701C4" w:rsidRPr="009B65D4" w:rsidRDefault="007F159B"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 xml:space="preserve">u pięknej </w:t>
      </w:r>
      <w:proofErr w:type="spellStart"/>
      <w:r w:rsidR="00810034">
        <w:rPr>
          <w:rFonts w:asciiTheme="majorHAnsi" w:hAnsiTheme="majorHAnsi" w:cstheme="majorHAnsi"/>
          <w:sz w:val="24"/>
          <w:szCs w:val="24"/>
        </w:rPr>
        <w:t>G</w:t>
      </w:r>
      <w:r w:rsidRPr="009B65D4">
        <w:rPr>
          <w:rFonts w:asciiTheme="majorHAnsi" w:hAnsiTheme="majorHAnsi" w:cstheme="majorHAnsi"/>
          <w:sz w:val="24"/>
          <w:szCs w:val="24"/>
        </w:rPr>
        <w:t>abrielle</w:t>
      </w:r>
      <w:proofErr w:type="spellEnd"/>
    </w:p>
    <w:p w14:paraId="2C2BE733"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tu można odurzyć serce złamane,</w:t>
      </w:r>
    </w:p>
    <w:p w14:paraId="2B515763"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w jeden wieczór i drugi.</w:t>
      </w:r>
    </w:p>
    <w:p w14:paraId="6A922BDB" w14:textId="77777777" w:rsidR="003701C4" w:rsidRPr="009B65D4" w:rsidRDefault="00405EF3" w:rsidP="009B65D4">
      <w:pPr>
        <w:spacing w:before="240" w:line="360" w:lineRule="auto"/>
        <w:rPr>
          <w:rFonts w:asciiTheme="majorHAnsi" w:hAnsiTheme="majorHAnsi" w:cstheme="majorHAnsi"/>
          <w:sz w:val="24"/>
          <w:szCs w:val="24"/>
        </w:rPr>
      </w:pPr>
      <w:r w:rsidRPr="009B65D4">
        <w:rPr>
          <w:rFonts w:asciiTheme="majorHAnsi" w:hAnsiTheme="majorHAnsi" w:cstheme="majorHAnsi"/>
          <w:sz w:val="24"/>
          <w:szCs w:val="24"/>
        </w:rPr>
        <w:t>Aż napotka się obok cynicznego szyldu:</w:t>
      </w:r>
    </w:p>
    <w:p w14:paraId="04A967EC" w14:textId="0C271F5C" w:rsidR="003701C4" w:rsidRPr="009B65D4" w:rsidRDefault="00810034" w:rsidP="00810034">
      <w:pPr>
        <w:spacing w:line="360" w:lineRule="auto"/>
        <w:rPr>
          <w:rFonts w:asciiTheme="majorHAnsi" w:hAnsiTheme="majorHAnsi" w:cstheme="majorHAnsi"/>
          <w:sz w:val="24"/>
          <w:szCs w:val="24"/>
        </w:rPr>
      </w:pPr>
      <w:r>
        <w:rPr>
          <w:rFonts w:asciiTheme="majorHAnsi" w:hAnsiTheme="majorHAnsi" w:cstheme="majorHAnsi"/>
          <w:sz w:val="24"/>
          <w:szCs w:val="24"/>
        </w:rPr>
        <w:t>„S</w:t>
      </w:r>
      <w:r w:rsidRPr="009B65D4">
        <w:rPr>
          <w:rFonts w:asciiTheme="majorHAnsi" w:hAnsiTheme="majorHAnsi" w:cstheme="majorHAnsi"/>
          <w:sz w:val="24"/>
          <w:szCs w:val="24"/>
        </w:rPr>
        <w:t>tara pościel</w:t>
      </w:r>
    </w:p>
    <w:p w14:paraId="720489C5" w14:textId="338B2391" w:rsidR="003701C4" w:rsidRPr="009B65D4" w:rsidRDefault="00810034" w:rsidP="00810034">
      <w:pPr>
        <w:spacing w:line="360" w:lineRule="auto"/>
        <w:rPr>
          <w:rFonts w:asciiTheme="majorHAnsi" w:hAnsiTheme="majorHAnsi" w:cstheme="majorHAnsi"/>
          <w:sz w:val="24"/>
          <w:szCs w:val="24"/>
        </w:rPr>
      </w:pPr>
      <w:r w:rsidRPr="009B65D4">
        <w:rPr>
          <w:rFonts w:asciiTheme="majorHAnsi" w:hAnsiTheme="majorHAnsi" w:cstheme="majorHAnsi"/>
          <w:sz w:val="24"/>
          <w:szCs w:val="24"/>
        </w:rPr>
        <w:t>tu na sprzedaż</w:t>
      </w:r>
      <w:r>
        <w:rPr>
          <w:rFonts w:asciiTheme="majorHAnsi" w:hAnsiTheme="majorHAnsi" w:cstheme="majorHAnsi"/>
          <w:sz w:val="24"/>
          <w:szCs w:val="24"/>
        </w:rPr>
        <w:t>”</w:t>
      </w:r>
    </w:p>
    <w:p w14:paraId="33263DE2"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dwa serca bezradne dwoma strzałami przecięte,</w:t>
      </w:r>
    </w:p>
    <w:p w14:paraId="5D20CF8E"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rysowane ołówkiem,</w:t>
      </w:r>
    </w:p>
    <w:p w14:paraId="4EC76D3A"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serca złamane już na zawsze.</w:t>
      </w:r>
    </w:p>
    <w:p w14:paraId="53B62076"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I ich historia wyryta nieporadnymi kreskami.</w:t>
      </w:r>
    </w:p>
    <w:p w14:paraId="0D083945" w14:textId="77777777" w:rsidR="003701C4" w:rsidRPr="009B65D4" w:rsidRDefault="00405EF3" w:rsidP="009B65D4">
      <w:pPr>
        <w:spacing w:before="240" w:line="360" w:lineRule="auto"/>
        <w:rPr>
          <w:rFonts w:asciiTheme="majorHAnsi" w:hAnsiTheme="majorHAnsi" w:cstheme="majorHAnsi"/>
          <w:sz w:val="24"/>
          <w:szCs w:val="24"/>
        </w:rPr>
      </w:pPr>
      <w:r w:rsidRPr="009B65D4">
        <w:rPr>
          <w:rFonts w:asciiTheme="majorHAnsi" w:hAnsiTheme="majorHAnsi" w:cstheme="majorHAnsi"/>
          <w:sz w:val="24"/>
          <w:szCs w:val="24"/>
        </w:rPr>
        <w:t>Przez wszystkie siedem dni pierwszego tygodnia i drugiego</w:t>
      </w:r>
    </w:p>
    <w:p w14:paraId="0F89BCD9"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trwają na murze dwa serca banalne,</w:t>
      </w:r>
    </w:p>
    <w:p w14:paraId="321E8DD3"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z dopiskiem, który tak się zaczyna:</w:t>
      </w:r>
    </w:p>
    <w:p w14:paraId="5933ABF2" w14:textId="77777777" w:rsidR="003701C4" w:rsidRPr="009B65D4" w:rsidRDefault="00405EF3" w:rsidP="009B65D4">
      <w:pPr>
        <w:spacing w:before="240" w:line="360" w:lineRule="auto"/>
        <w:rPr>
          <w:rFonts w:asciiTheme="majorHAnsi" w:hAnsiTheme="majorHAnsi" w:cstheme="majorHAnsi"/>
          <w:sz w:val="24"/>
          <w:szCs w:val="24"/>
        </w:rPr>
      </w:pPr>
      <w:r w:rsidRPr="009B65D4">
        <w:rPr>
          <w:rFonts w:asciiTheme="majorHAnsi" w:hAnsiTheme="majorHAnsi" w:cstheme="majorHAnsi"/>
          <w:sz w:val="24"/>
          <w:szCs w:val="24"/>
        </w:rPr>
        <w:t>Jesteś najpiękniejszym wspomnieniem mego życia –</w:t>
      </w:r>
    </w:p>
    <w:p w14:paraId="2E584A04"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lastRenderedPageBreak/>
        <w:t>i kończy się bezradną bryłą zdania:</w:t>
      </w:r>
    </w:p>
    <w:p w14:paraId="0C1C52E6" w14:textId="64F9882A" w:rsidR="003701C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Byłaś nieszczęściem mego życia.</w:t>
      </w:r>
      <w:r w:rsidR="00810034">
        <w:rPr>
          <w:rFonts w:asciiTheme="majorHAnsi" w:hAnsiTheme="majorHAnsi" w:cstheme="majorHAnsi"/>
          <w:sz w:val="24"/>
          <w:szCs w:val="24"/>
        </w:rPr>
        <w:t>”</w:t>
      </w:r>
    </w:p>
    <w:p w14:paraId="547BDC47" w14:textId="77777777" w:rsidR="008F5D82" w:rsidRPr="009B65D4" w:rsidRDefault="008F5D82" w:rsidP="009B65D4">
      <w:pPr>
        <w:spacing w:line="360" w:lineRule="auto"/>
        <w:rPr>
          <w:rFonts w:asciiTheme="majorHAnsi" w:hAnsiTheme="majorHAnsi" w:cstheme="majorHAnsi"/>
          <w:sz w:val="24"/>
          <w:szCs w:val="24"/>
        </w:rPr>
      </w:pPr>
    </w:p>
    <w:p w14:paraId="745D90DB" w14:textId="77777777" w:rsidR="00903C22" w:rsidRDefault="00903C22" w:rsidP="009B65D4">
      <w:pPr>
        <w:spacing w:line="360" w:lineRule="auto"/>
        <w:rPr>
          <w:rFonts w:asciiTheme="majorHAnsi" w:hAnsiTheme="majorHAnsi" w:cstheme="majorHAnsi"/>
          <w:sz w:val="24"/>
          <w:szCs w:val="24"/>
        </w:rPr>
      </w:pPr>
    </w:p>
    <w:p w14:paraId="35A4F40F" w14:textId="2AF42C8B"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 xml:space="preserve">Czy dostrzegasz powiązania między </w:t>
      </w:r>
      <w:r w:rsidRPr="009B65D4">
        <w:rPr>
          <w:rFonts w:asciiTheme="majorHAnsi" w:hAnsiTheme="majorHAnsi" w:cstheme="majorHAnsi"/>
          <w:i/>
          <w:sz w:val="24"/>
          <w:szCs w:val="24"/>
        </w:rPr>
        <w:t>Sklepami cynamonowymi</w:t>
      </w:r>
      <w:r w:rsidRPr="009B65D4">
        <w:rPr>
          <w:rFonts w:asciiTheme="majorHAnsi" w:hAnsiTheme="majorHAnsi" w:cstheme="majorHAnsi"/>
          <w:sz w:val="24"/>
          <w:szCs w:val="24"/>
        </w:rPr>
        <w:t xml:space="preserve"> i wierszem </w:t>
      </w:r>
      <w:r w:rsidRPr="009B65D4">
        <w:rPr>
          <w:rFonts w:asciiTheme="majorHAnsi" w:hAnsiTheme="majorHAnsi" w:cstheme="majorHAnsi"/>
          <w:i/>
          <w:sz w:val="24"/>
          <w:szCs w:val="24"/>
        </w:rPr>
        <w:t>Domy na przedmieściach</w:t>
      </w:r>
      <w:r w:rsidRPr="009B65D4">
        <w:rPr>
          <w:rFonts w:asciiTheme="majorHAnsi" w:hAnsiTheme="majorHAnsi" w:cstheme="majorHAnsi"/>
          <w:sz w:val="24"/>
          <w:szCs w:val="24"/>
        </w:rPr>
        <w:t>? Wybierz od jednego do dwóch z poniższych haseł i stwórz krótką wypowiedź na ten temat, w której wskażesz podobieństwa oraz różnice w ukazaniu danego motywu.</w:t>
      </w:r>
    </w:p>
    <w:p w14:paraId="1433A743" w14:textId="77777777" w:rsidR="003701C4" w:rsidRPr="009B65D4" w:rsidRDefault="003701C4" w:rsidP="009B65D4">
      <w:pPr>
        <w:spacing w:line="360" w:lineRule="auto"/>
        <w:rPr>
          <w:rFonts w:asciiTheme="majorHAnsi" w:hAnsiTheme="majorHAnsi" w:cstheme="majorHAnsi"/>
          <w:sz w:val="24"/>
          <w:szCs w:val="24"/>
        </w:rPr>
      </w:pPr>
    </w:p>
    <w:p w14:paraId="1CA47794"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samotność</w:t>
      </w:r>
      <w:r w:rsidRPr="009B65D4">
        <w:rPr>
          <w:rFonts w:asciiTheme="majorHAnsi" w:hAnsiTheme="majorHAnsi" w:cstheme="majorHAnsi"/>
          <w:sz w:val="24"/>
          <w:szCs w:val="24"/>
        </w:rPr>
        <w:tab/>
        <w:t>miasto</w:t>
      </w:r>
      <w:r w:rsidRPr="009B65D4">
        <w:rPr>
          <w:rFonts w:asciiTheme="majorHAnsi" w:hAnsiTheme="majorHAnsi" w:cstheme="majorHAnsi"/>
          <w:sz w:val="24"/>
          <w:szCs w:val="24"/>
        </w:rPr>
        <w:tab/>
      </w:r>
      <w:r w:rsidRPr="009B65D4">
        <w:rPr>
          <w:rFonts w:asciiTheme="majorHAnsi" w:hAnsiTheme="majorHAnsi" w:cstheme="majorHAnsi"/>
          <w:sz w:val="24"/>
          <w:szCs w:val="24"/>
        </w:rPr>
        <w:tab/>
        <w:t>zapachy</w:t>
      </w:r>
      <w:r w:rsidRPr="009B65D4">
        <w:rPr>
          <w:rFonts w:asciiTheme="majorHAnsi" w:hAnsiTheme="majorHAnsi" w:cstheme="majorHAnsi"/>
          <w:sz w:val="24"/>
          <w:szCs w:val="24"/>
        </w:rPr>
        <w:tab/>
        <w:t>zagubienie</w:t>
      </w:r>
      <w:r w:rsidRPr="009B65D4">
        <w:rPr>
          <w:rFonts w:asciiTheme="majorHAnsi" w:hAnsiTheme="majorHAnsi" w:cstheme="majorHAnsi"/>
          <w:sz w:val="24"/>
          <w:szCs w:val="24"/>
        </w:rPr>
        <w:tab/>
      </w:r>
      <w:r w:rsidRPr="009B65D4">
        <w:rPr>
          <w:rFonts w:asciiTheme="majorHAnsi" w:hAnsiTheme="majorHAnsi" w:cstheme="majorHAnsi"/>
          <w:sz w:val="24"/>
          <w:szCs w:val="24"/>
        </w:rPr>
        <w:tab/>
        <w:t>tajemnica</w:t>
      </w:r>
      <w:r w:rsidRPr="009B65D4">
        <w:rPr>
          <w:rFonts w:asciiTheme="majorHAnsi" w:hAnsiTheme="majorHAnsi" w:cstheme="majorHAnsi"/>
          <w:sz w:val="24"/>
          <w:szCs w:val="24"/>
        </w:rPr>
        <w:tab/>
        <w:t>kolory</w:t>
      </w:r>
    </w:p>
    <w:p w14:paraId="6C8C321E" w14:textId="77777777" w:rsidR="003701C4" w:rsidRPr="009B65D4" w:rsidRDefault="003701C4" w:rsidP="009B65D4">
      <w:pPr>
        <w:spacing w:line="360" w:lineRule="auto"/>
        <w:rPr>
          <w:rFonts w:asciiTheme="majorHAnsi" w:hAnsiTheme="majorHAnsi" w:cstheme="majorHAnsi"/>
          <w:sz w:val="24"/>
          <w:szCs w:val="24"/>
        </w:rPr>
      </w:pPr>
    </w:p>
    <w:p w14:paraId="596BA26E" w14:textId="77777777" w:rsidR="003701C4" w:rsidRPr="009B65D4" w:rsidRDefault="00405EF3" w:rsidP="009B65D4">
      <w:pPr>
        <w:spacing w:line="360" w:lineRule="auto"/>
        <w:rPr>
          <w:rFonts w:asciiTheme="majorHAnsi" w:hAnsiTheme="majorHAnsi" w:cstheme="majorHAnsi"/>
          <w:sz w:val="24"/>
          <w:szCs w:val="24"/>
        </w:rPr>
      </w:pPr>
      <w:r w:rsidRPr="009B65D4">
        <w:rPr>
          <w:rFonts w:asciiTheme="majorHAnsi" w:hAnsiTheme="majorHAnsi" w:cstheme="majorHAnsi"/>
          <w:sz w:val="24"/>
          <w:szCs w:val="24"/>
        </w:rPr>
        <w:t>…………………………………………………………………………………………………………………………………………………………………………………………………………………………………………………………………………………………………………………………………………………………………………………………………………………………………………………………………………………………………………………………………………………………………………………………………………………………………………………………………………………………………………………………………………………………………………………………………………………………………………………………………………………………………………………………………………………………………………………………………………………………………………………………………………………………………………………………………………………………………………………………………………………………………………………………………………………………………………………………………………………………………………………………………………………………………………………………………………………………………………………………………………………………………………………………………………………………………………………………………………………………………………………………………………………………………………………………………………………………………………………………………………………………………………………………………………………………………………………………………………………………………………………………………………………………………………………………………………………………………………………………………………………………………………………………………………………………………………………………………………………………………………………………………………………………………………………………………………………………………………………………………………………………………………………………………………………………………………………………………………………………………………………………………………………………………………………………………………………………....……………………………………………</w:t>
      </w:r>
    </w:p>
    <w:sectPr w:rsidR="003701C4" w:rsidRPr="009B65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C4"/>
    <w:rsid w:val="003701C4"/>
    <w:rsid w:val="00405EF3"/>
    <w:rsid w:val="00605094"/>
    <w:rsid w:val="00663F18"/>
    <w:rsid w:val="007F159B"/>
    <w:rsid w:val="00810034"/>
    <w:rsid w:val="00823C78"/>
    <w:rsid w:val="00833794"/>
    <w:rsid w:val="008937FF"/>
    <w:rsid w:val="008F5D82"/>
    <w:rsid w:val="00903C22"/>
    <w:rsid w:val="00913477"/>
    <w:rsid w:val="009B65D4"/>
    <w:rsid w:val="00EB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7E00554"/>
  <w15:docId w15:val="{8FCA07C5-CDD2-447A-99C7-7E13F619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Standardowy"/>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xsLAGhKswb61pZF31aS8GnQyg==">AMUW2mWvq848WIQa27eDuFRjWUZHpQk2FhYWMXytKdxYsYLqK+qWcEHYvKcovKZmfNUWefOebfyPPQC2qzKoN6ROjNkyXHliXwLVVR+XnVu0XbFIEtl80do=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1121</Words>
  <Characters>6726</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Samsung R&amp;D Institute Poland</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Vogel i Schulz - karta pracy</dc:title>
  <dc:creator>Finka Heynemann/German Capsules (VIR) /SRPOL/Professional/Samsung Electronics</dc:creator>
  <cp:lastModifiedBy>Anna Janicka</cp:lastModifiedBy>
  <cp:revision>13</cp:revision>
  <dcterms:created xsi:type="dcterms:W3CDTF">2022-02-02T08:29:00Z</dcterms:created>
  <dcterms:modified xsi:type="dcterms:W3CDTF">2022-02-04T10:47:00Z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