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A524" w14:textId="77777777" w:rsidR="00B90437" w:rsidRPr="002A10B0" w:rsidRDefault="00C517D9" w:rsidP="00FA239D">
      <w:pPr>
        <w:pStyle w:val="Nagwek2"/>
        <w:rPr>
          <w:sz w:val="28"/>
          <w:szCs w:val="28"/>
          <w:highlight w:val="white"/>
        </w:rPr>
      </w:pPr>
      <w:r w:rsidRPr="00BE590F">
        <w:rPr>
          <w:rFonts w:asciiTheme="majorHAnsi" w:hAnsiTheme="majorHAnsi" w:cstheme="majorHAnsi"/>
        </w:rPr>
        <w:t>ZAŁĄCZNIK NR 1</w:t>
      </w:r>
    </w:p>
    <w:p w14:paraId="00391F36" w14:textId="77777777" w:rsidR="00B90437" w:rsidRPr="002A10FA" w:rsidRDefault="00C517D9" w:rsidP="00FA239D">
      <w:pPr>
        <w:jc w:val="left"/>
        <w:rPr>
          <w:rFonts w:asciiTheme="majorHAnsi" w:hAnsiTheme="majorHAnsi" w:cstheme="majorHAnsi"/>
          <w:highlight w:val="white"/>
        </w:rPr>
      </w:pPr>
      <w:r w:rsidRPr="002A10B0">
        <w:rPr>
          <w:rFonts w:asciiTheme="majorHAnsi" w:hAnsiTheme="majorHAnsi" w:cstheme="majorHAnsi"/>
          <w:b/>
          <w:bCs/>
          <w:highlight w:val="white"/>
        </w:rPr>
        <w:t>Hasła do wycięcia</w:t>
      </w:r>
      <w:r w:rsidRPr="002A10FA">
        <w:rPr>
          <w:rFonts w:asciiTheme="majorHAnsi" w:hAnsiTheme="majorHAnsi" w:cstheme="majorHAnsi"/>
          <w:highlight w:val="white"/>
        </w:rPr>
        <w:t xml:space="preserve"> (ćwiczenie wprowadzające)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007AE" w:rsidRPr="002A10FA" w14:paraId="08384671" w14:textId="77777777" w:rsidTr="00912630">
        <w:trPr>
          <w:trHeight w:val="1313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6F18E2" w14:textId="77777777" w:rsidR="00B90437" w:rsidRPr="002A10FA" w:rsidRDefault="00C517D9" w:rsidP="00FA239D">
            <w:pPr>
              <w:spacing w:after="0"/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2A10FA">
              <w:rPr>
                <w:rFonts w:asciiTheme="majorHAnsi" w:hAnsiTheme="majorHAnsi" w:cstheme="majorHAnsi"/>
                <w:highlight w:val="white"/>
              </w:rPr>
              <w:t>prawo do swobodnego wyrażania własnych poglądów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A6DC6" w14:textId="401FCF87" w:rsidR="00B90437" w:rsidRPr="002A10FA" w:rsidRDefault="00C517D9" w:rsidP="00FA239D">
            <w:pPr>
              <w:spacing w:after="0"/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2A10FA">
              <w:rPr>
                <w:rFonts w:asciiTheme="majorHAnsi" w:hAnsiTheme="majorHAnsi" w:cstheme="majorHAnsi"/>
                <w:highlight w:val="white"/>
              </w:rPr>
              <w:t>prawo do swobody myśli, sumienia</w:t>
            </w:r>
            <w:r w:rsidR="00D007AE" w:rsidRPr="002A10FA">
              <w:rPr>
                <w:rFonts w:asciiTheme="majorHAnsi" w:hAnsiTheme="majorHAnsi" w:cstheme="majorHAnsi"/>
                <w:highlight w:val="white"/>
              </w:rPr>
              <w:t xml:space="preserve"> i </w:t>
            </w:r>
            <w:r w:rsidRPr="002A10FA">
              <w:rPr>
                <w:rFonts w:asciiTheme="majorHAnsi" w:hAnsiTheme="majorHAnsi" w:cstheme="majorHAnsi"/>
                <w:highlight w:val="white"/>
              </w:rPr>
              <w:t>wyznania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F45C" w14:textId="77777777" w:rsidR="00B90437" w:rsidRPr="002A10FA" w:rsidRDefault="00C517D9" w:rsidP="00FA239D">
            <w:pPr>
              <w:spacing w:after="0"/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2A10FA">
              <w:rPr>
                <w:rFonts w:asciiTheme="majorHAnsi" w:hAnsiTheme="majorHAnsi" w:cstheme="majorHAnsi"/>
                <w:highlight w:val="white"/>
              </w:rPr>
              <w:t>prawo do prywatności</w:t>
            </w:r>
          </w:p>
        </w:tc>
      </w:tr>
      <w:tr w:rsidR="00D007AE" w:rsidRPr="002A10FA" w14:paraId="78703E74" w14:textId="77777777" w:rsidTr="00912630">
        <w:trPr>
          <w:trHeight w:val="1313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31F6F" w14:textId="77777777" w:rsidR="00B90437" w:rsidRPr="002A10FA" w:rsidRDefault="00C517D9" w:rsidP="00FA239D">
            <w:pPr>
              <w:spacing w:after="0"/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2A10FA">
              <w:rPr>
                <w:rFonts w:asciiTheme="majorHAnsi" w:hAnsiTheme="majorHAnsi" w:cstheme="majorHAnsi"/>
                <w:highlight w:val="white"/>
              </w:rPr>
              <w:t>prawo do informacji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09E2FB" w14:textId="77777777" w:rsidR="00B90437" w:rsidRPr="002A10FA" w:rsidRDefault="00C517D9" w:rsidP="00FA239D">
            <w:pPr>
              <w:spacing w:after="0"/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2A10FA">
              <w:rPr>
                <w:rFonts w:asciiTheme="majorHAnsi" w:hAnsiTheme="majorHAnsi" w:cstheme="majorHAnsi"/>
                <w:highlight w:val="white"/>
              </w:rPr>
              <w:t>ochrona przed wszelkimi formami przemocy fizycznej bądź psychicznej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5822F" w14:textId="77777777" w:rsidR="00B90437" w:rsidRPr="002A10FA" w:rsidRDefault="00C517D9" w:rsidP="00FA239D">
            <w:pPr>
              <w:spacing w:after="0"/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2A10FA">
              <w:rPr>
                <w:rFonts w:asciiTheme="majorHAnsi" w:hAnsiTheme="majorHAnsi" w:cstheme="majorHAnsi"/>
                <w:highlight w:val="white"/>
              </w:rPr>
              <w:t>prawo do opieki zdrowotnej</w:t>
            </w:r>
          </w:p>
        </w:tc>
      </w:tr>
      <w:tr w:rsidR="00D007AE" w:rsidRPr="002A10FA" w14:paraId="275649FA" w14:textId="77777777" w:rsidTr="00912630">
        <w:trPr>
          <w:trHeight w:val="1313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18F23D" w14:textId="77777777" w:rsidR="00B90437" w:rsidRPr="002A10FA" w:rsidRDefault="00C517D9" w:rsidP="00FA239D">
            <w:pPr>
              <w:spacing w:after="0"/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2A10FA">
              <w:rPr>
                <w:rFonts w:asciiTheme="majorHAnsi" w:hAnsiTheme="majorHAnsi" w:cstheme="majorHAnsi"/>
                <w:highlight w:val="white"/>
              </w:rPr>
              <w:t>prawo do nauki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1B8A5" w14:textId="77777777" w:rsidR="00B90437" w:rsidRPr="002A10FA" w:rsidRDefault="00C517D9" w:rsidP="00FA239D">
            <w:pPr>
              <w:spacing w:after="0"/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2A10FA">
              <w:rPr>
                <w:rFonts w:asciiTheme="majorHAnsi" w:hAnsiTheme="majorHAnsi" w:cstheme="majorHAnsi"/>
                <w:highlight w:val="white"/>
              </w:rPr>
              <w:t>prawo do wypoczynku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E56B68" w14:textId="77777777" w:rsidR="00B90437" w:rsidRPr="002A10FA" w:rsidRDefault="00C517D9" w:rsidP="00FA239D">
            <w:pPr>
              <w:spacing w:after="0"/>
              <w:jc w:val="left"/>
              <w:rPr>
                <w:rFonts w:asciiTheme="majorHAnsi" w:hAnsiTheme="majorHAnsi" w:cstheme="majorHAnsi"/>
                <w:highlight w:val="white"/>
              </w:rPr>
            </w:pPr>
            <w:r w:rsidRPr="002A10FA">
              <w:rPr>
                <w:rFonts w:asciiTheme="majorHAnsi" w:hAnsiTheme="majorHAnsi" w:cstheme="majorHAnsi"/>
                <w:highlight w:val="white"/>
              </w:rPr>
              <w:t>prawo do zabawy</w:t>
            </w:r>
          </w:p>
        </w:tc>
      </w:tr>
    </w:tbl>
    <w:p w14:paraId="3460C374" w14:textId="77777777" w:rsidR="00B90437" w:rsidRPr="002A10FA" w:rsidRDefault="00B90437" w:rsidP="00FA239D">
      <w:pPr>
        <w:jc w:val="left"/>
        <w:rPr>
          <w:rFonts w:asciiTheme="majorHAnsi" w:hAnsiTheme="majorHAnsi" w:cstheme="majorHAnsi"/>
          <w:highlight w:val="white"/>
        </w:rPr>
      </w:pPr>
    </w:p>
    <w:p w14:paraId="7F37057D" w14:textId="6E31F95D" w:rsidR="00B90437" w:rsidRPr="002A10FA" w:rsidRDefault="00C517D9" w:rsidP="00FA239D">
      <w:pPr>
        <w:jc w:val="left"/>
        <w:rPr>
          <w:rFonts w:asciiTheme="majorHAnsi" w:hAnsiTheme="majorHAnsi" w:cstheme="majorHAnsi"/>
          <w:highlight w:val="white"/>
        </w:rPr>
      </w:pPr>
      <w:r w:rsidRPr="002A10FA">
        <w:rPr>
          <w:rFonts w:asciiTheme="majorHAnsi" w:hAnsiTheme="majorHAnsi" w:cstheme="majorHAnsi"/>
          <w:highlight w:val="white"/>
        </w:rPr>
        <w:t>Wybrane artykuły</w:t>
      </w:r>
      <w:r w:rsidR="00D007AE" w:rsidRPr="002A10FA">
        <w:rPr>
          <w:rFonts w:asciiTheme="majorHAnsi" w:hAnsiTheme="majorHAnsi" w:cstheme="majorHAnsi"/>
          <w:highlight w:val="white"/>
        </w:rPr>
        <w:t xml:space="preserve"> z </w:t>
      </w:r>
      <w:r w:rsidRPr="002A10FA">
        <w:rPr>
          <w:rFonts w:asciiTheme="majorHAnsi" w:hAnsiTheme="majorHAnsi" w:cstheme="majorHAnsi"/>
          <w:highlight w:val="white"/>
        </w:rPr>
        <w:t>Konwencji</w:t>
      </w:r>
      <w:r w:rsidR="00D007AE" w:rsidRPr="002A10FA">
        <w:rPr>
          <w:rFonts w:asciiTheme="majorHAnsi" w:hAnsiTheme="majorHAnsi" w:cstheme="majorHAnsi"/>
          <w:highlight w:val="white"/>
        </w:rPr>
        <w:t xml:space="preserve"> o </w:t>
      </w:r>
      <w:r w:rsidRPr="002A10FA">
        <w:rPr>
          <w:rFonts w:asciiTheme="majorHAnsi" w:hAnsiTheme="majorHAnsi" w:cstheme="majorHAnsi"/>
          <w:highlight w:val="white"/>
        </w:rPr>
        <w:t>Prawach Dziec</w:t>
      </w:r>
      <w:r w:rsidR="00D007AE" w:rsidRPr="002A10FA">
        <w:rPr>
          <w:rFonts w:asciiTheme="majorHAnsi" w:hAnsiTheme="majorHAnsi" w:cstheme="majorHAnsi"/>
          <w:highlight w:val="white"/>
        </w:rPr>
        <w:t>ka, do których nawiązują hasła:</w:t>
      </w:r>
    </w:p>
    <w:p w14:paraId="7CDA9021" w14:textId="77777777" w:rsidR="00B90437" w:rsidRPr="002A10FA" w:rsidRDefault="00C517D9" w:rsidP="00FA239D">
      <w:pPr>
        <w:jc w:val="left"/>
        <w:rPr>
          <w:rFonts w:asciiTheme="majorHAnsi" w:hAnsiTheme="majorHAnsi" w:cstheme="majorHAnsi"/>
          <w:b/>
          <w:highlight w:val="white"/>
        </w:rPr>
      </w:pPr>
      <w:r w:rsidRPr="002A10FA">
        <w:rPr>
          <w:rFonts w:asciiTheme="majorHAnsi" w:hAnsiTheme="majorHAnsi" w:cstheme="majorHAnsi"/>
          <w:b/>
          <w:highlight w:val="white"/>
        </w:rPr>
        <w:t>Artykuł 12</w:t>
      </w:r>
    </w:p>
    <w:p w14:paraId="67D84EC7" w14:textId="73DEB12C" w:rsidR="00B90437" w:rsidRPr="002A10B0" w:rsidRDefault="00C517D9" w:rsidP="00FA239D">
      <w:pPr>
        <w:pStyle w:val="Akapitzlist"/>
        <w:numPr>
          <w:ilvl w:val="0"/>
          <w:numId w:val="3"/>
        </w:numPr>
        <w:jc w:val="left"/>
        <w:rPr>
          <w:rFonts w:asciiTheme="majorHAnsi" w:hAnsiTheme="majorHAnsi" w:cstheme="majorHAnsi"/>
          <w:highlight w:val="white"/>
        </w:rPr>
      </w:pPr>
      <w:r w:rsidRPr="002A10B0">
        <w:rPr>
          <w:rFonts w:asciiTheme="majorHAnsi" w:hAnsiTheme="majorHAnsi" w:cstheme="majorHAnsi"/>
          <w:highlight w:val="white"/>
        </w:rPr>
        <w:t>Państwa-Strony zapewniają dziecku, które jest zdolne do kształtowania swych własnych poglądów, prawo do swobodnego wyrażania własnych poglądów we wszystkich sprawach dotyczących dziecka, przyjmując je</w:t>
      </w:r>
      <w:r w:rsidR="00D007AE" w:rsidRPr="002A10B0">
        <w:rPr>
          <w:rFonts w:asciiTheme="majorHAnsi" w:hAnsiTheme="majorHAnsi" w:cstheme="majorHAnsi"/>
          <w:highlight w:val="white"/>
        </w:rPr>
        <w:t xml:space="preserve"> z </w:t>
      </w:r>
      <w:r w:rsidRPr="002A10B0">
        <w:rPr>
          <w:rFonts w:asciiTheme="majorHAnsi" w:hAnsiTheme="majorHAnsi" w:cstheme="majorHAnsi"/>
          <w:highlight w:val="white"/>
        </w:rPr>
        <w:t>należytą wagą, stosownie do wieku oraz dojrzałość dziecka.</w:t>
      </w:r>
    </w:p>
    <w:p w14:paraId="70530DD1" w14:textId="77777777" w:rsidR="00B90437" w:rsidRPr="002A10FA" w:rsidRDefault="00C517D9" w:rsidP="00FA239D">
      <w:pPr>
        <w:jc w:val="left"/>
        <w:rPr>
          <w:rFonts w:asciiTheme="majorHAnsi" w:hAnsiTheme="majorHAnsi" w:cstheme="majorHAnsi"/>
          <w:b/>
          <w:highlight w:val="white"/>
        </w:rPr>
      </w:pPr>
      <w:r w:rsidRPr="002A10FA">
        <w:rPr>
          <w:rFonts w:asciiTheme="majorHAnsi" w:hAnsiTheme="majorHAnsi" w:cstheme="majorHAnsi"/>
          <w:b/>
          <w:highlight w:val="white"/>
        </w:rPr>
        <w:t>Artykuł 14</w:t>
      </w:r>
    </w:p>
    <w:p w14:paraId="3D460FD9" w14:textId="73ACBE2F" w:rsidR="00B90437" w:rsidRPr="002A10B0" w:rsidRDefault="00C517D9" w:rsidP="00FA239D">
      <w:pPr>
        <w:pStyle w:val="Akapitzlist"/>
        <w:numPr>
          <w:ilvl w:val="0"/>
          <w:numId w:val="4"/>
        </w:numPr>
        <w:jc w:val="left"/>
        <w:rPr>
          <w:rFonts w:asciiTheme="majorHAnsi" w:hAnsiTheme="majorHAnsi" w:cstheme="majorHAnsi"/>
          <w:highlight w:val="white"/>
        </w:rPr>
      </w:pPr>
      <w:r w:rsidRPr="002A10B0">
        <w:rPr>
          <w:rFonts w:asciiTheme="majorHAnsi" w:hAnsiTheme="majorHAnsi" w:cstheme="majorHAnsi"/>
          <w:highlight w:val="white"/>
        </w:rPr>
        <w:t>Państwa-Strony będą respektowały prawo dziecka do swobody myśli, sumienia</w:t>
      </w:r>
      <w:r w:rsidR="00D007AE" w:rsidRPr="002A10B0">
        <w:rPr>
          <w:rFonts w:asciiTheme="majorHAnsi" w:hAnsiTheme="majorHAnsi" w:cstheme="majorHAnsi"/>
          <w:highlight w:val="white"/>
        </w:rPr>
        <w:t xml:space="preserve"> i </w:t>
      </w:r>
      <w:r w:rsidRPr="002A10B0">
        <w:rPr>
          <w:rFonts w:asciiTheme="majorHAnsi" w:hAnsiTheme="majorHAnsi" w:cstheme="majorHAnsi"/>
          <w:highlight w:val="white"/>
        </w:rPr>
        <w:t>wyznania.</w:t>
      </w:r>
    </w:p>
    <w:p w14:paraId="43DADAAA" w14:textId="77777777" w:rsidR="00B90437" w:rsidRPr="002A10FA" w:rsidRDefault="00C517D9" w:rsidP="00FA239D">
      <w:pPr>
        <w:jc w:val="left"/>
        <w:rPr>
          <w:rFonts w:asciiTheme="majorHAnsi" w:hAnsiTheme="majorHAnsi" w:cstheme="majorHAnsi"/>
          <w:b/>
          <w:highlight w:val="white"/>
        </w:rPr>
      </w:pPr>
      <w:r w:rsidRPr="002A10FA">
        <w:rPr>
          <w:rFonts w:asciiTheme="majorHAnsi" w:hAnsiTheme="majorHAnsi" w:cstheme="majorHAnsi"/>
          <w:b/>
          <w:highlight w:val="white"/>
        </w:rPr>
        <w:t>Artykuł 16</w:t>
      </w:r>
    </w:p>
    <w:p w14:paraId="2551C890" w14:textId="556974FB" w:rsidR="005F20BF" w:rsidRPr="005F20BF" w:rsidRDefault="00C517D9" w:rsidP="00FA239D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  <w:highlight w:val="white"/>
        </w:rPr>
      </w:pPr>
      <w:r w:rsidRPr="005F20BF">
        <w:rPr>
          <w:rFonts w:asciiTheme="majorHAnsi" w:hAnsiTheme="majorHAnsi" w:cstheme="majorHAnsi"/>
          <w:highlight w:val="white"/>
        </w:rPr>
        <w:lastRenderedPageBreak/>
        <w:t>Żadne dziecko nie będzie podlegało arbitralnej lub bezprawnej ingerencji</w:t>
      </w:r>
      <w:r w:rsidR="00D007AE" w:rsidRPr="005F20BF">
        <w:rPr>
          <w:rFonts w:asciiTheme="majorHAnsi" w:hAnsiTheme="majorHAnsi" w:cstheme="majorHAnsi"/>
          <w:highlight w:val="white"/>
        </w:rPr>
        <w:t xml:space="preserve"> w </w:t>
      </w:r>
      <w:r w:rsidRPr="005F20BF">
        <w:rPr>
          <w:rFonts w:asciiTheme="majorHAnsi" w:hAnsiTheme="majorHAnsi" w:cstheme="majorHAnsi"/>
          <w:highlight w:val="white"/>
        </w:rPr>
        <w:t>sferę jego życia prywatnego, rodzinnego lub domowego czy</w:t>
      </w:r>
      <w:r w:rsidR="00D007AE" w:rsidRPr="005F20BF">
        <w:rPr>
          <w:rFonts w:asciiTheme="majorHAnsi" w:hAnsiTheme="majorHAnsi" w:cstheme="majorHAnsi"/>
          <w:highlight w:val="white"/>
        </w:rPr>
        <w:t xml:space="preserve"> w </w:t>
      </w:r>
      <w:r w:rsidRPr="005F20BF">
        <w:rPr>
          <w:rFonts w:asciiTheme="majorHAnsi" w:hAnsiTheme="majorHAnsi" w:cstheme="majorHAnsi"/>
          <w:highlight w:val="white"/>
        </w:rPr>
        <w:t>korespondencję ani bezprawnym zamachom na jego honor</w:t>
      </w:r>
      <w:r w:rsidR="00D007AE" w:rsidRPr="005F20BF">
        <w:rPr>
          <w:rFonts w:asciiTheme="majorHAnsi" w:hAnsiTheme="majorHAnsi" w:cstheme="majorHAnsi"/>
          <w:highlight w:val="white"/>
        </w:rPr>
        <w:t xml:space="preserve"> i </w:t>
      </w:r>
      <w:r w:rsidRPr="005F20BF">
        <w:rPr>
          <w:rFonts w:asciiTheme="majorHAnsi" w:hAnsiTheme="majorHAnsi" w:cstheme="majorHAnsi"/>
          <w:highlight w:val="white"/>
        </w:rPr>
        <w:t>reputację.</w:t>
      </w:r>
    </w:p>
    <w:p w14:paraId="25C4CBCD" w14:textId="521FE197" w:rsidR="00B90437" w:rsidRPr="005F20BF" w:rsidRDefault="00C517D9" w:rsidP="00FA239D">
      <w:pPr>
        <w:pStyle w:val="Akapitzlist"/>
        <w:numPr>
          <w:ilvl w:val="0"/>
          <w:numId w:val="5"/>
        </w:numPr>
        <w:jc w:val="left"/>
        <w:rPr>
          <w:rFonts w:asciiTheme="majorHAnsi" w:hAnsiTheme="majorHAnsi" w:cstheme="majorHAnsi"/>
          <w:highlight w:val="white"/>
        </w:rPr>
      </w:pPr>
      <w:r w:rsidRPr="005F20BF">
        <w:rPr>
          <w:rFonts w:asciiTheme="majorHAnsi" w:hAnsiTheme="majorHAnsi" w:cstheme="majorHAnsi"/>
          <w:highlight w:val="white"/>
        </w:rPr>
        <w:t>Dziecko ma prawo do ochrony prawnej przeciwko tego rodzaju ingerencji lub zamachom.</w:t>
      </w:r>
    </w:p>
    <w:p w14:paraId="09CB4C4C" w14:textId="77777777" w:rsidR="00B90437" w:rsidRPr="002A10FA" w:rsidRDefault="00C517D9" w:rsidP="00FA239D">
      <w:pPr>
        <w:jc w:val="left"/>
        <w:rPr>
          <w:rFonts w:asciiTheme="majorHAnsi" w:hAnsiTheme="majorHAnsi" w:cstheme="majorHAnsi"/>
          <w:b/>
          <w:highlight w:val="white"/>
        </w:rPr>
      </w:pPr>
      <w:r w:rsidRPr="002A10FA">
        <w:rPr>
          <w:rFonts w:asciiTheme="majorHAnsi" w:hAnsiTheme="majorHAnsi" w:cstheme="majorHAnsi"/>
          <w:b/>
          <w:highlight w:val="white"/>
        </w:rPr>
        <w:t>Artykuł 17</w:t>
      </w:r>
    </w:p>
    <w:p w14:paraId="573AA466" w14:textId="03092050" w:rsidR="00B90437" w:rsidRPr="00BE590F" w:rsidRDefault="00C517D9" w:rsidP="00FA239D">
      <w:pPr>
        <w:pStyle w:val="Akapitzlist"/>
        <w:numPr>
          <w:ilvl w:val="0"/>
          <w:numId w:val="10"/>
        </w:numPr>
        <w:jc w:val="left"/>
        <w:rPr>
          <w:rFonts w:asciiTheme="majorHAnsi" w:hAnsiTheme="majorHAnsi" w:cstheme="majorHAnsi"/>
          <w:highlight w:val="white"/>
        </w:rPr>
      </w:pPr>
      <w:r w:rsidRPr="00BE590F">
        <w:rPr>
          <w:rFonts w:asciiTheme="majorHAnsi" w:hAnsiTheme="majorHAnsi" w:cstheme="majorHAnsi"/>
          <w:highlight w:val="white"/>
        </w:rPr>
        <w:t>Państwa-Strony uznają ważną rolę spełnianą przez środki masowego przekazu</w:t>
      </w:r>
      <w:r w:rsidR="00D007AE" w:rsidRPr="00BE590F">
        <w:rPr>
          <w:rFonts w:asciiTheme="majorHAnsi" w:hAnsiTheme="majorHAnsi" w:cstheme="majorHAnsi"/>
          <w:highlight w:val="white"/>
        </w:rPr>
        <w:t xml:space="preserve"> i </w:t>
      </w:r>
      <w:r w:rsidRPr="00BE590F">
        <w:rPr>
          <w:rFonts w:asciiTheme="majorHAnsi" w:hAnsiTheme="majorHAnsi" w:cstheme="majorHAnsi"/>
          <w:highlight w:val="white"/>
        </w:rPr>
        <w:t>zapewnią, aby dziecko miało dostęp do informacji oraz materiałów pochodzących</w:t>
      </w:r>
      <w:r w:rsidR="00D007AE" w:rsidRPr="00BE590F">
        <w:rPr>
          <w:rFonts w:asciiTheme="majorHAnsi" w:hAnsiTheme="majorHAnsi" w:cstheme="majorHAnsi"/>
          <w:highlight w:val="white"/>
        </w:rPr>
        <w:t xml:space="preserve"> z </w:t>
      </w:r>
      <w:r w:rsidRPr="00BE590F">
        <w:rPr>
          <w:rFonts w:asciiTheme="majorHAnsi" w:hAnsiTheme="majorHAnsi" w:cstheme="majorHAnsi"/>
          <w:highlight w:val="white"/>
        </w:rPr>
        <w:t>różnorodnych źródeł krajowych</w:t>
      </w:r>
      <w:r w:rsidR="00D007AE" w:rsidRPr="00BE590F">
        <w:rPr>
          <w:rFonts w:asciiTheme="majorHAnsi" w:hAnsiTheme="majorHAnsi" w:cstheme="majorHAnsi"/>
          <w:highlight w:val="white"/>
        </w:rPr>
        <w:t xml:space="preserve"> i </w:t>
      </w:r>
      <w:r w:rsidRPr="00BE590F">
        <w:rPr>
          <w:rFonts w:asciiTheme="majorHAnsi" w:hAnsiTheme="majorHAnsi" w:cstheme="majorHAnsi"/>
          <w:highlight w:val="white"/>
        </w:rPr>
        <w:t>międzynarodowych, szczególnie do tych, które mają na uwadze jego dobro</w:t>
      </w:r>
      <w:r w:rsidR="00D007AE" w:rsidRPr="00BE590F">
        <w:rPr>
          <w:rFonts w:asciiTheme="majorHAnsi" w:hAnsiTheme="majorHAnsi" w:cstheme="majorHAnsi"/>
          <w:highlight w:val="white"/>
        </w:rPr>
        <w:t xml:space="preserve"> w </w:t>
      </w:r>
      <w:r w:rsidRPr="00BE590F">
        <w:rPr>
          <w:rFonts w:asciiTheme="majorHAnsi" w:hAnsiTheme="majorHAnsi" w:cstheme="majorHAnsi"/>
          <w:highlight w:val="white"/>
        </w:rPr>
        <w:t>wymiarze społecznym, duchowym</w:t>
      </w:r>
      <w:r w:rsidR="00D007AE" w:rsidRPr="00BE590F">
        <w:rPr>
          <w:rFonts w:asciiTheme="majorHAnsi" w:hAnsiTheme="majorHAnsi" w:cstheme="majorHAnsi"/>
          <w:highlight w:val="white"/>
        </w:rPr>
        <w:t xml:space="preserve"> i </w:t>
      </w:r>
      <w:r w:rsidRPr="00BE590F">
        <w:rPr>
          <w:rFonts w:asciiTheme="majorHAnsi" w:hAnsiTheme="majorHAnsi" w:cstheme="majorHAnsi"/>
          <w:highlight w:val="white"/>
        </w:rPr>
        <w:t>moralnym oraz jego zdrowie fizyczne</w:t>
      </w:r>
      <w:r w:rsidR="00D007AE" w:rsidRPr="00BE590F">
        <w:rPr>
          <w:rFonts w:asciiTheme="majorHAnsi" w:hAnsiTheme="majorHAnsi" w:cstheme="majorHAnsi"/>
          <w:highlight w:val="white"/>
        </w:rPr>
        <w:t xml:space="preserve"> i </w:t>
      </w:r>
      <w:r w:rsidRPr="00BE590F">
        <w:rPr>
          <w:rFonts w:asciiTheme="majorHAnsi" w:hAnsiTheme="majorHAnsi" w:cstheme="majorHAnsi"/>
          <w:highlight w:val="white"/>
        </w:rPr>
        <w:t xml:space="preserve">psychiczne. </w:t>
      </w:r>
    </w:p>
    <w:p w14:paraId="7FC1BE02" w14:textId="77777777" w:rsidR="00B90437" w:rsidRPr="002A10FA" w:rsidRDefault="00C517D9" w:rsidP="00FA239D">
      <w:pPr>
        <w:jc w:val="left"/>
        <w:rPr>
          <w:rFonts w:asciiTheme="majorHAnsi" w:hAnsiTheme="majorHAnsi" w:cstheme="majorHAnsi"/>
          <w:b/>
          <w:highlight w:val="white"/>
        </w:rPr>
      </w:pPr>
      <w:r w:rsidRPr="002A10FA">
        <w:rPr>
          <w:rFonts w:asciiTheme="majorHAnsi" w:hAnsiTheme="majorHAnsi" w:cstheme="majorHAnsi"/>
          <w:b/>
          <w:highlight w:val="white"/>
        </w:rPr>
        <w:t>Artykuł 19</w:t>
      </w:r>
    </w:p>
    <w:p w14:paraId="46A35494" w14:textId="7554F5AD" w:rsidR="00B90437" w:rsidRPr="0041260F" w:rsidRDefault="00C517D9" w:rsidP="00FA239D">
      <w:pPr>
        <w:pStyle w:val="Akapitzlist"/>
        <w:numPr>
          <w:ilvl w:val="0"/>
          <w:numId w:val="6"/>
        </w:numPr>
        <w:jc w:val="left"/>
        <w:rPr>
          <w:rFonts w:asciiTheme="majorHAnsi" w:hAnsiTheme="majorHAnsi" w:cstheme="majorHAnsi"/>
          <w:highlight w:val="white"/>
        </w:rPr>
      </w:pPr>
      <w:r w:rsidRPr="0041260F">
        <w:rPr>
          <w:rFonts w:asciiTheme="majorHAnsi" w:hAnsiTheme="majorHAnsi" w:cstheme="majorHAnsi"/>
          <w:highlight w:val="white"/>
        </w:rPr>
        <w:t>Państwa-Strony będą podejmowały wszelkie właściwe kroki</w:t>
      </w:r>
      <w:r w:rsidR="00D007AE" w:rsidRPr="0041260F">
        <w:rPr>
          <w:rFonts w:asciiTheme="majorHAnsi" w:hAnsiTheme="majorHAnsi" w:cstheme="majorHAnsi"/>
          <w:highlight w:val="white"/>
        </w:rPr>
        <w:t xml:space="preserve"> w </w:t>
      </w:r>
      <w:r w:rsidRPr="0041260F">
        <w:rPr>
          <w:rFonts w:asciiTheme="majorHAnsi" w:hAnsiTheme="majorHAnsi" w:cstheme="majorHAnsi"/>
          <w:highlight w:val="white"/>
        </w:rPr>
        <w:t>dziedzinie ustawodawczej, administracyjnej, społecznej oraz wychowawczej dla ochrony dziecka przed wszelkimi formami przemocy fizycznej bądź psychicznej, krzywdy lub zaniedbania bądź złego traktowania lub wyzysku,</w:t>
      </w:r>
      <w:r w:rsidR="00D007AE" w:rsidRPr="0041260F">
        <w:rPr>
          <w:rFonts w:asciiTheme="majorHAnsi" w:hAnsiTheme="majorHAnsi" w:cstheme="majorHAnsi"/>
          <w:highlight w:val="white"/>
        </w:rPr>
        <w:t xml:space="preserve"> w </w:t>
      </w:r>
      <w:r w:rsidRPr="0041260F">
        <w:rPr>
          <w:rFonts w:asciiTheme="majorHAnsi" w:hAnsiTheme="majorHAnsi" w:cstheme="majorHAnsi"/>
          <w:highlight w:val="white"/>
        </w:rPr>
        <w:t>tym wykorzystywania</w:t>
      </w:r>
      <w:r w:rsidR="00D007AE" w:rsidRPr="0041260F">
        <w:rPr>
          <w:rFonts w:asciiTheme="majorHAnsi" w:hAnsiTheme="majorHAnsi" w:cstheme="majorHAnsi"/>
          <w:highlight w:val="white"/>
        </w:rPr>
        <w:t xml:space="preserve"> w </w:t>
      </w:r>
      <w:r w:rsidRPr="0041260F">
        <w:rPr>
          <w:rFonts w:asciiTheme="majorHAnsi" w:hAnsiTheme="majorHAnsi" w:cstheme="majorHAnsi"/>
          <w:highlight w:val="white"/>
        </w:rPr>
        <w:t>celach seksualnych, dzieci pozostających pod opieką rodzica(ów), opiekuna(ów) prawnego(ych) lub innej osoby sprawującej opiekę nad dzieckiem.</w:t>
      </w:r>
    </w:p>
    <w:p w14:paraId="02F0835E" w14:textId="77777777" w:rsidR="00B90437" w:rsidRPr="002A10FA" w:rsidRDefault="00C517D9" w:rsidP="00FA239D">
      <w:pPr>
        <w:jc w:val="left"/>
        <w:rPr>
          <w:rFonts w:asciiTheme="majorHAnsi" w:hAnsiTheme="majorHAnsi" w:cstheme="majorHAnsi"/>
          <w:b/>
          <w:highlight w:val="white"/>
        </w:rPr>
      </w:pPr>
      <w:r w:rsidRPr="002A10FA">
        <w:rPr>
          <w:rFonts w:asciiTheme="majorHAnsi" w:hAnsiTheme="majorHAnsi" w:cstheme="majorHAnsi"/>
          <w:b/>
          <w:highlight w:val="white"/>
        </w:rPr>
        <w:t>Artykuł 24</w:t>
      </w:r>
    </w:p>
    <w:p w14:paraId="5FEC5934" w14:textId="36988877" w:rsidR="00B90437" w:rsidRPr="0041260F" w:rsidRDefault="00C517D9" w:rsidP="00FA239D">
      <w:pPr>
        <w:pStyle w:val="Akapitzlist"/>
        <w:numPr>
          <w:ilvl w:val="0"/>
          <w:numId w:val="7"/>
        </w:numPr>
        <w:jc w:val="left"/>
        <w:rPr>
          <w:rFonts w:asciiTheme="majorHAnsi" w:hAnsiTheme="majorHAnsi" w:cstheme="majorHAnsi"/>
          <w:highlight w:val="white"/>
        </w:rPr>
      </w:pPr>
      <w:r w:rsidRPr="0041260F">
        <w:rPr>
          <w:rFonts w:asciiTheme="majorHAnsi" w:hAnsiTheme="majorHAnsi" w:cstheme="majorHAnsi"/>
          <w:highlight w:val="white"/>
        </w:rPr>
        <w:t>Państwa-Strony uznają prawo dziecka do jak najwyższego poziomu zdrowia</w:t>
      </w:r>
      <w:r w:rsidR="00D007AE" w:rsidRPr="0041260F">
        <w:rPr>
          <w:rFonts w:asciiTheme="majorHAnsi" w:hAnsiTheme="majorHAnsi" w:cstheme="majorHAnsi"/>
          <w:highlight w:val="white"/>
        </w:rPr>
        <w:t xml:space="preserve"> i </w:t>
      </w:r>
      <w:r w:rsidRPr="0041260F">
        <w:rPr>
          <w:rFonts w:asciiTheme="majorHAnsi" w:hAnsiTheme="majorHAnsi" w:cstheme="majorHAnsi"/>
          <w:highlight w:val="white"/>
        </w:rPr>
        <w:t>udogodnień</w:t>
      </w:r>
      <w:r w:rsidR="00D007AE" w:rsidRPr="0041260F">
        <w:rPr>
          <w:rFonts w:asciiTheme="majorHAnsi" w:hAnsiTheme="majorHAnsi" w:cstheme="majorHAnsi"/>
          <w:highlight w:val="white"/>
        </w:rPr>
        <w:t xml:space="preserve"> w </w:t>
      </w:r>
      <w:r w:rsidRPr="0041260F">
        <w:rPr>
          <w:rFonts w:asciiTheme="majorHAnsi" w:hAnsiTheme="majorHAnsi" w:cstheme="majorHAnsi"/>
          <w:highlight w:val="white"/>
        </w:rPr>
        <w:t>zakresie leczenia chorób oraz rehabilitacji zdrowotnej. Państwa-Strony będą dążyły do zapewnienia, aby żadne dziecko nie było pozbawione prawa dostępu do tego rodzaju opieki zdrowotnej.</w:t>
      </w:r>
    </w:p>
    <w:p w14:paraId="0927189B" w14:textId="77777777" w:rsidR="00B90437" w:rsidRPr="002A10FA" w:rsidRDefault="00C517D9" w:rsidP="00FA239D">
      <w:pPr>
        <w:jc w:val="left"/>
        <w:rPr>
          <w:rFonts w:asciiTheme="majorHAnsi" w:hAnsiTheme="majorHAnsi" w:cstheme="majorHAnsi"/>
          <w:b/>
          <w:highlight w:val="white"/>
        </w:rPr>
      </w:pPr>
      <w:r w:rsidRPr="002A10FA">
        <w:rPr>
          <w:rFonts w:asciiTheme="majorHAnsi" w:hAnsiTheme="majorHAnsi" w:cstheme="majorHAnsi"/>
          <w:b/>
          <w:highlight w:val="white"/>
        </w:rPr>
        <w:t>Artykuł 28</w:t>
      </w:r>
    </w:p>
    <w:p w14:paraId="3BE7AE54" w14:textId="60D07662" w:rsidR="00B90437" w:rsidRPr="0041260F" w:rsidRDefault="00C517D9" w:rsidP="00FA239D">
      <w:pPr>
        <w:pStyle w:val="Akapitzlist"/>
        <w:numPr>
          <w:ilvl w:val="0"/>
          <w:numId w:val="8"/>
        </w:numPr>
        <w:jc w:val="left"/>
        <w:rPr>
          <w:rFonts w:asciiTheme="majorHAnsi" w:hAnsiTheme="majorHAnsi" w:cstheme="majorHAnsi"/>
          <w:highlight w:val="white"/>
        </w:rPr>
      </w:pPr>
      <w:r w:rsidRPr="0041260F">
        <w:rPr>
          <w:rFonts w:asciiTheme="majorHAnsi" w:hAnsiTheme="majorHAnsi" w:cstheme="majorHAnsi"/>
          <w:highlight w:val="white"/>
        </w:rPr>
        <w:t>Państwa-Strony uznają prawo dziecka do nauki</w:t>
      </w:r>
      <w:r w:rsidR="00D007AE" w:rsidRPr="0041260F">
        <w:rPr>
          <w:rFonts w:asciiTheme="majorHAnsi" w:hAnsiTheme="majorHAnsi" w:cstheme="majorHAnsi"/>
          <w:highlight w:val="white"/>
        </w:rPr>
        <w:t xml:space="preserve"> i w </w:t>
      </w:r>
      <w:r w:rsidRPr="0041260F">
        <w:rPr>
          <w:rFonts w:asciiTheme="majorHAnsi" w:hAnsiTheme="majorHAnsi" w:cstheme="majorHAnsi"/>
          <w:highlight w:val="white"/>
        </w:rPr>
        <w:t>celu stopniowego realizowania tego prawa na zasadzie równych szans</w:t>
      </w:r>
      <w:r w:rsidR="00D007AE" w:rsidRPr="0041260F">
        <w:rPr>
          <w:rFonts w:asciiTheme="majorHAnsi" w:hAnsiTheme="majorHAnsi" w:cstheme="majorHAnsi"/>
          <w:highlight w:val="white"/>
        </w:rPr>
        <w:t>.</w:t>
      </w:r>
    </w:p>
    <w:p w14:paraId="421792F3" w14:textId="77777777" w:rsidR="00B90437" w:rsidRPr="002A10FA" w:rsidRDefault="00C517D9" w:rsidP="00FA239D">
      <w:pPr>
        <w:jc w:val="left"/>
        <w:rPr>
          <w:rFonts w:asciiTheme="majorHAnsi" w:hAnsiTheme="majorHAnsi" w:cstheme="majorHAnsi"/>
          <w:b/>
          <w:highlight w:val="white"/>
        </w:rPr>
      </w:pPr>
      <w:r w:rsidRPr="002A10FA">
        <w:rPr>
          <w:rFonts w:asciiTheme="majorHAnsi" w:hAnsiTheme="majorHAnsi" w:cstheme="majorHAnsi"/>
          <w:b/>
          <w:highlight w:val="white"/>
        </w:rPr>
        <w:t>Artykuł 31</w:t>
      </w:r>
    </w:p>
    <w:p w14:paraId="1D6D443A" w14:textId="6353C1B3" w:rsidR="00B90437" w:rsidRPr="0041260F" w:rsidRDefault="00C517D9" w:rsidP="00FA239D">
      <w:pPr>
        <w:pStyle w:val="Akapitzlist"/>
        <w:numPr>
          <w:ilvl w:val="0"/>
          <w:numId w:val="9"/>
        </w:numPr>
        <w:jc w:val="left"/>
        <w:rPr>
          <w:rFonts w:asciiTheme="majorHAnsi" w:hAnsiTheme="majorHAnsi" w:cstheme="majorHAnsi"/>
          <w:highlight w:val="white"/>
        </w:rPr>
      </w:pPr>
      <w:r w:rsidRPr="0041260F">
        <w:rPr>
          <w:rFonts w:asciiTheme="majorHAnsi" w:hAnsiTheme="majorHAnsi" w:cstheme="majorHAnsi"/>
          <w:highlight w:val="white"/>
        </w:rPr>
        <w:lastRenderedPageBreak/>
        <w:t>Państwa-Strony uznają prawo dziecka do wypoczynku</w:t>
      </w:r>
      <w:r w:rsidR="00D007AE" w:rsidRPr="0041260F">
        <w:rPr>
          <w:rFonts w:asciiTheme="majorHAnsi" w:hAnsiTheme="majorHAnsi" w:cstheme="majorHAnsi"/>
          <w:highlight w:val="white"/>
        </w:rPr>
        <w:t xml:space="preserve"> i </w:t>
      </w:r>
      <w:r w:rsidRPr="0041260F">
        <w:rPr>
          <w:rFonts w:asciiTheme="majorHAnsi" w:hAnsiTheme="majorHAnsi" w:cstheme="majorHAnsi"/>
          <w:highlight w:val="white"/>
        </w:rPr>
        <w:t>czasu wolnego, do uczestniczenia</w:t>
      </w:r>
      <w:r w:rsidR="00D007AE" w:rsidRPr="0041260F">
        <w:rPr>
          <w:rFonts w:asciiTheme="majorHAnsi" w:hAnsiTheme="majorHAnsi" w:cstheme="majorHAnsi"/>
          <w:highlight w:val="white"/>
        </w:rPr>
        <w:t xml:space="preserve"> w </w:t>
      </w:r>
      <w:r w:rsidRPr="0041260F">
        <w:rPr>
          <w:rFonts w:asciiTheme="majorHAnsi" w:hAnsiTheme="majorHAnsi" w:cstheme="majorHAnsi"/>
          <w:highlight w:val="white"/>
        </w:rPr>
        <w:t>zabawach</w:t>
      </w:r>
      <w:r w:rsidR="00D007AE" w:rsidRPr="0041260F">
        <w:rPr>
          <w:rFonts w:asciiTheme="majorHAnsi" w:hAnsiTheme="majorHAnsi" w:cstheme="majorHAnsi"/>
          <w:highlight w:val="white"/>
        </w:rPr>
        <w:t xml:space="preserve"> i </w:t>
      </w:r>
      <w:r w:rsidRPr="0041260F">
        <w:rPr>
          <w:rFonts w:asciiTheme="majorHAnsi" w:hAnsiTheme="majorHAnsi" w:cstheme="majorHAnsi"/>
          <w:highlight w:val="white"/>
        </w:rPr>
        <w:t>zajęciach rekreacyjnych, stosownych do wieku dziecka, oraz do nieskrępowanego uczestniczenia</w:t>
      </w:r>
      <w:r w:rsidR="00D007AE" w:rsidRPr="0041260F">
        <w:rPr>
          <w:rFonts w:asciiTheme="majorHAnsi" w:hAnsiTheme="majorHAnsi" w:cstheme="majorHAnsi"/>
          <w:highlight w:val="white"/>
        </w:rPr>
        <w:t xml:space="preserve"> w </w:t>
      </w:r>
      <w:r w:rsidRPr="0041260F">
        <w:rPr>
          <w:rFonts w:asciiTheme="majorHAnsi" w:hAnsiTheme="majorHAnsi" w:cstheme="majorHAnsi"/>
          <w:highlight w:val="white"/>
        </w:rPr>
        <w:t>życiu kulturalnym</w:t>
      </w:r>
      <w:r w:rsidR="00D007AE" w:rsidRPr="0041260F">
        <w:rPr>
          <w:rFonts w:asciiTheme="majorHAnsi" w:hAnsiTheme="majorHAnsi" w:cstheme="majorHAnsi"/>
          <w:highlight w:val="white"/>
        </w:rPr>
        <w:t xml:space="preserve"> i </w:t>
      </w:r>
      <w:r w:rsidRPr="0041260F">
        <w:rPr>
          <w:rFonts w:asciiTheme="majorHAnsi" w:hAnsiTheme="majorHAnsi" w:cstheme="majorHAnsi"/>
          <w:highlight w:val="white"/>
        </w:rPr>
        <w:t>artystycznym.</w:t>
      </w:r>
    </w:p>
    <w:p w14:paraId="2E893C78" w14:textId="60AF3F9E" w:rsidR="00D007AE" w:rsidRPr="002A10FA" w:rsidRDefault="00D007AE" w:rsidP="00FA239D">
      <w:pPr>
        <w:jc w:val="left"/>
        <w:rPr>
          <w:rFonts w:asciiTheme="majorHAnsi" w:hAnsiTheme="majorHAnsi" w:cstheme="majorHAnsi"/>
        </w:rPr>
        <w:sectPr w:rsidR="00D007AE" w:rsidRPr="002A10FA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tbl>
      <w:tblPr>
        <w:tblStyle w:val="a0"/>
        <w:tblpPr w:leftFromText="180" w:rightFromText="180" w:vertAnchor="text" w:horzAnchor="margin" w:tblpY="635"/>
        <w:tblW w:w="145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4"/>
        <w:gridCol w:w="4845"/>
        <w:gridCol w:w="4845"/>
      </w:tblGrid>
      <w:tr w:rsidR="009573EF" w:rsidRPr="002A10FA" w14:paraId="43C5AD16" w14:textId="77777777" w:rsidTr="001B4E2E">
        <w:trPr>
          <w:trHeight w:val="413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B9905" w14:textId="77777777" w:rsidR="003C1F68" w:rsidRPr="00060893" w:rsidRDefault="003C1F68" w:rsidP="00FA239D">
            <w:pPr>
              <w:pStyle w:val="Nagwek3"/>
              <w:rPr>
                <w:rFonts w:asciiTheme="majorHAnsi" w:hAnsiTheme="majorHAnsi" w:cstheme="majorHAnsi"/>
              </w:rPr>
            </w:pPr>
            <w:r w:rsidRPr="0006089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 wiemy o Korczaku?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CA426" w14:textId="77777777" w:rsidR="003C1F68" w:rsidRPr="00060893" w:rsidRDefault="003C1F68" w:rsidP="00FA239D">
            <w:pPr>
              <w:pStyle w:val="Nagwek3"/>
              <w:rPr>
                <w:rFonts w:asciiTheme="majorHAnsi" w:hAnsiTheme="majorHAnsi" w:cstheme="majorHAnsi"/>
                <w:sz w:val="24"/>
                <w:szCs w:val="24"/>
              </w:rPr>
            </w:pPr>
            <w:r w:rsidRPr="00060893">
              <w:rPr>
                <w:rFonts w:asciiTheme="majorHAnsi" w:hAnsiTheme="majorHAnsi" w:cstheme="majorHAnsi"/>
                <w:sz w:val="24"/>
                <w:szCs w:val="24"/>
              </w:rPr>
              <w:t>Co ich łączy?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37ED6" w14:textId="77777777" w:rsidR="003C1F68" w:rsidRPr="00060893" w:rsidRDefault="003C1F68" w:rsidP="00FA239D">
            <w:pPr>
              <w:pStyle w:val="Nagwek3"/>
              <w:rPr>
                <w:rFonts w:asciiTheme="majorHAnsi" w:hAnsiTheme="majorHAnsi" w:cstheme="majorHAnsi"/>
                <w:sz w:val="24"/>
                <w:szCs w:val="24"/>
              </w:rPr>
            </w:pPr>
            <w:r w:rsidRPr="00060893">
              <w:rPr>
                <w:rFonts w:asciiTheme="majorHAnsi" w:hAnsiTheme="majorHAnsi" w:cstheme="majorHAnsi"/>
                <w:sz w:val="24"/>
                <w:szCs w:val="24"/>
              </w:rPr>
              <w:t>Co wiemy o Wilczyńskiej?</w:t>
            </w:r>
          </w:p>
        </w:tc>
      </w:tr>
      <w:tr w:rsidR="009573EF" w:rsidRPr="002A10FA" w14:paraId="0FF66688" w14:textId="77777777" w:rsidTr="001B4E2E">
        <w:trPr>
          <w:trHeight w:val="5686"/>
        </w:trPr>
        <w:tc>
          <w:tcPr>
            <w:tcW w:w="4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FA90" w14:textId="15467FB1" w:rsidR="003C1F68" w:rsidRPr="002A10FA" w:rsidRDefault="003C1F68" w:rsidP="00FA239D">
            <w:pPr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2A10FA">
              <w:rPr>
                <w:rFonts w:asciiTheme="majorHAnsi" w:hAnsiTheme="majorHAnsi" w:cstheme="maj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4F58" w14:textId="5D1C8FDA" w:rsidR="003C1F68" w:rsidRPr="002A10FA" w:rsidRDefault="003C1F68" w:rsidP="00FA239D">
            <w:pPr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2A10FA">
              <w:rPr>
                <w:rFonts w:asciiTheme="majorHAnsi" w:hAnsiTheme="majorHAnsi" w:cstheme="majorHAnsi"/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F66F677" wp14:editId="5F655CEE">
                  <wp:simplePos x="0" y="0"/>
                  <wp:positionH relativeFrom="column">
                    <wp:posOffset>1704521</wp:posOffset>
                  </wp:positionH>
                  <wp:positionV relativeFrom="paragraph">
                    <wp:posOffset>3324497</wp:posOffset>
                  </wp:positionV>
                  <wp:extent cx="1162050" cy="1125220"/>
                  <wp:effectExtent l="0" t="0" r="0" b="0"/>
                  <wp:wrapSquare wrapText="bothSides"/>
                  <wp:docPr id="4" name="image2.png" descr="Stefania Wilczyńs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 descr="Stefania Wilczyńska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25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10FA">
              <w:rPr>
                <w:rFonts w:asciiTheme="majorHAnsi" w:hAnsiTheme="majorHAnsi" w:cstheme="majorHAnsi"/>
                <w:noProof/>
                <w:color w:val="000000" w:themeColor="text1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2B15D4EE" wp14:editId="6D76E715">
                  <wp:simplePos x="0" y="0"/>
                  <wp:positionH relativeFrom="column">
                    <wp:posOffset>104594</wp:posOffset>
                  </wp:positionH>
                  <wp:positionV relativeFrom="paragraph">
                    <wp:posOffset>3318601</wp:posOffset>
                  </wp:positionV>
                  <wp:extent cx="1229995" cy="1160145"/>
                  <wp:effectExtent l="0" t="0" r="8255" b="1905"/>
                  <wp:wrapSquare wrapText="bothSides"/>
                  <wp:docPr id="3" name="image3.png" descr="Janusz Korcza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.png" descr="Janusz Korczak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1160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10FA">
              <w:rPr>
                <w:rFonts w:asciiTheme="majorHAnsi" w:hAnsiTheme="majorHAnsi" w:cstheme="maj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9198F" w14:textId="16904F7F" w:rsidR="003C1F68" w:rsidRPr="002A10FA" w:rsidRDefault="003C1F68" w:rsidP="00FA239D">
            <w:pPr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2A10FA">
              <w:rPr>
                <w:rFonts w:asciiTheme="majorHAnsi" w:hAnsiTheme="majorHAnsi" w:cstheme="maj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9274D9C" w14:textId="1A9AA84E" w:rsidR="003C1F68" w:rsidRPr="00BE590F" w:rsidRDefault="00C517D9" w:rsidP="00FA239D">
      <w:pPr>
        <w:pStyle w:val="Nagwek2"/>
        <w:rPr>
          <w:rFonts w:asciiTheme="majorHAnsi" w:hAnsiTheme="majorHAnsi" w:cstheme="majorHAnsi"/>
        </w:rPr>
      </w:pPr>
      <w:r w:rsidRPr="00BE590F">
        <w:rPr>
          <w:rFonts w:asciiTheme="majorHAnsi" w:hAnsiTheme="majorHAnsi" w:cstheme="majorHAnsi"/>
        </w:rPr>
        <w:t>ZAŁĄCZNIK NR 2</w:t>
      </w:r>
    </w:p>
    <w:p w14:paraId="1B2164F4" w14:textId="77777777" w:rsidR="003C1F68" w:rsidRPr="002A10FA" w:rsidRDefault="003C1F68" w:rsidP="00FA239D">
      <w:pPr>
        <w:jc w:val="left"/>
        <w:rPr>
          <w:rFonts w:asciiTheme="majorHAnsi" w:hAnsiTheme="majorHAnsi" w:cstheme="majorHAnsi"/>
          <w:b/>
        </w:rPr>
        <w:sectPr w:rsidR="003C1F68" w:rsidRPr="002A10FA" w:rsidSect="00D007AE">
          <w:pgSz w:w="16834" w:h="11909" w:orient="landscape"/>
          <w:pgMar w:top="1440" w:right="1440" w:bottom="1440" w:left="1440" w:header="720" w:footer="720" w:gutter="0"/>
          <w:pgNumType w:start="1"/>
          <w:cols w:space="708"/>
        </w:sectPr>
      </w:pPr>
    </w:p>
    <w:p w14:paraId="14FB1CD0" w14:textId="77777777" w:rsidR="00B90437" w:rsidRPr="005C23BC" w:rsidRDefault="00C517D9" w:rsidP="00FA239D">
      <w:pPr>
        <w:pStyle w:val="Nagwek2"/>
        <w:rPr>
          <w:rFonts w:asciiTheme="majorHAnsi" w:hAnsiTheme="majorHAnsi" w:cstheme="majorHAnsi"/>
        </w:rPr>
      </w:pPr>
      <w:r w:rsidRPr="005C23BC">
        <w:rPr>
          <w:rFonts w:asciiTheme="majorHAnsi" w:hAnsiTheme="majorHAnsi" w:cstheme="majorHAnsi"/>
        </w:rPr>
        <w:lastRenderedPageBreak/>
        <w:t>ZAŁĄCZNIK NR 3</w:t>
      </w:r>
    </w:p>
    <w:p w14:paraId="42261FAE" w14:textId="77777777" w:rsidR="00B90437" w:rsidRPr="002A10FA" w:rsidRDefault="00C517D9" w:rsidP="00FA239D">
      <w:pPr>
        <w:jc w:val="left"/>
        <w:rPr>
          <w:rFonts w:asciiTheme="majorHAnsi" w:hAnsiTheme="majorHAnsi" w:cstheme="majorHAnsi"/>
          <w:b/>
          <w:i/>
        </w:rPr>
      </w:pPr>
      <w:r w:rsidRPr="002A10FA">
        <w:rPr>
          <w:rFonts w:asciiTheme="majorHAnsi" w:hAnsiTheme="majorHAnsi" w:cstheme="majorHAnsi"/>
          <w:b/>
          <w:i/>
        </w:rPr>
        <w:t>Warszawa jest coś winna pani Stefie</w:t>
      </w:r>
    </w:p>
    <w:p w14:paraId="4B9A209E" w14:textId="2E1FDE40" w:rsidR="00B90437" w:rsidRPr="002A10FA" w:rsidRDefault="00C517D9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Fragmenty rozmowy</w:t>
      </w:r>
      <w:r w:rsidR="00D007AE" w:rsidRPr="002A10FA">
        <w:rPr>
          <w:rFonts w:asciiTheme="majorHAnsi" w:hAnsiTheme="majorHAnsi" w:cstheme="majorHAnsi"/>
        </w:rPr>
        <w:t xml:space="preserve"> z </w:t>
      </w:r>
      <w:r w:rsidRPr="002A10FA">
        <w:rPr>
          <w:rFonts w:asciiTheme="majorHAnsi" w:hAnsiTheme="majorHAnsi" w:cstheme="majorHAnsi"/>
        </w:rPr>
        <w:t>Magda</w:t>
      </w:r>
      <w:r w:rsidR="009573EF" w:rsidRPr="002A10FA">
        <w:rPr>
          <w:rFonts w:asciiTheme="majorHAnsi" w:hAnsiTheme="majorHAnsi" w:cstheme="majorHAnsi"/>
        </w:rPr>
        <w:t xml:space="preserve">leną Kicińską, autorką książki </w:t>
      </w:r>
      <w:r w:rsidR="009573EF" w:rsidRPr="002A10FA">
        <w:rPr>
          <w:rFonts w:asciiTheme="majorHAnsi" w:hAnsiTheme="majorHAnsi" w:cstheme="majorHAnsi"/>
          <w:i/>
        </w:rPr>
        <w:t>Pani Stefa</w:t>
      </w:r>
    </w:p>
    <w:p w14:paraId="671F76D1" w14:textId="0D932D6A" w:rsidR="00B90437" w:rsidRPr="002A10FA" w:rsidRDefault="00D45279" w:rsidP="00FA239D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C517D9" w:rsidRPr="002A10FA">
        <w:rPr>
          <w:rFonts w:asciiTheme="majorHAnsi" w:hAnsiTheme="majorHAnsi" w:cstheme="majorHAnsi"/>
        </w:rPr>
        <w:t>Nie rozumiałam, dlaczego nic</w:t>
      </w:r>
      <w:r w:rsidR="00D007AE" w:rsidRPr="002A10FA">
        <w:rPr>
          <w:rFonts w:asciiTheme="majorHAnsi" w:hAnsiTheme="majorHAnsi" w:cstheme="majorHAnsi"/>
        </w:rPr>
        <w:t xml:space="preserve"> o </w:t>
      </w:r>
      <w:r w:rsidR="00C517D9" w:rsidRPr="002A10FA">
        <w:rPr>
          <w:rFonts w:asciiTheme="majorHAnsi" w:hAnsiTheme="majorHAnsi" w:cstheme="majorHAnsi"/>
        </w:rPr>
        <w:t>niej nie wiem, dlaczego nikt</w:t>
      </w:r>
      <w:r w:rsidR="00D007AE" w:rsidRPr="002A10FA">
        <w:rPr>
          <w:rFonts w:asciiTheme="majorHAnsi" w:hAnsiTheme="majorHAnsi" w:cstheme="majorHAnsi"/>
        </w:rPr>
        <w:t xml:space="preserve"> o </w:t>
      </w:r>
      <w:r w:rsidR="00C517D9" w:rsidRPr="002A10FA">
        <w:rPr>
          <w:rFonts w:asciiTheme="majorHAnsi" w:hAnsiTheme="majorHAnsi" w:cstheme="majorHAnsi"/>
        </w:rPr>
        <w:t>niej nic nie wie,</w:t>
      </w:r>
      <w:r w:rsidR="00D007AE" w:rsidRPr="002A10FA">
        <w:rPr>
          <w:rFonts w:asciiTheme="majorHAnsi" w:hAnsiTheme="majorHAnsi" w:cstheme="majorHAnsi"/>
        </w:rPr>
        <w:t xml:space="preserve"> a </w:t>
      </w:r>
      <w:r w:rsidR="00C517D9" w:rsidRPr="002A10FA">
        <w:rPr>
          <w:rFonts w:asciiTheme="majorHAnsi" w:hAnsiTheme="majorHAnsi" w:cstheme="majorHAnsi"/>
        </w:rPr>
        <w:t>wszyscy wiemy</w:t>
      </w:r>
      <w:r w:rsidR="00D007AE" w:rsidRPr="002A10FA">
        <w:rPr>
          <w:rFonts w:asciiTheme="majorHAnsi" w:hAnsiTheme="majorHAnsi" w:cstheme="majorHAnsi"/>
        </w:rPr>
        <w:t xml:space="preserve"> o </w:t>
      </w:r>
      <w:r w:rsidR="00C517D9" w:rsidRPr="002A10FA">
        <w:rPr>
          <w:rFonts w:asciiTheme="majorHAnsi" w:hAnsiTheme="majorHAnsi" w:cstheme="majorHAnsi"/>
        </w:rPr>
        <w:t>Korczaku,</w:t>
      </w:r>
      <w:r w:rsidR="00D007AE" w:rsidRPr="002A10FA">
        <w:rPr>
          <w:rFonts w:asciiTheme="majorHAnsi" w:hAnsiTheme="majorHAnsi" w:cstheme="majorHAnsi"/>
        </w:rPr>
        <w:t xml:space="preserve"> z </w:t>
      </w:r>
      <w:r w:rsidR="00C517D9" w:rsidRPr="002A10FA">
        <w:rPr>
          <w:rFonts w:asciiTheme="majorHAnsi" w:hAnsiTheme="majorHAnsi" w:cstheme="majorHAnsi"/>
        </w:rPr>
        <w:t>którym całe życie pracowała. [...]</w:t>
      </w:r>
    </w:p>
    <w:p w14:paraId="3D1E135B" w14:textId="1B72073A" w:rsidR="00B90437" w:rsidRPr="002A10FA" w:rsidRDefault="00C517D9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Pierwszy raz</w:t>
      </w:r>
      <w:r w:rsidR="00D007AE" w:rsidRPr="002A10FA">
        <w:rPr>
          <w:rFonts w:asciiTheme="majorHAnsi" w:hAnsiTheme="majorHAnsi" w:cstheme="majorHAnsi"/>
        </w:rPr>
        <w:t xml:space="preserve"> o </w:t>
      </w:r>
      <w:r w:rsidRPr="002A10FA">
        <w:rPr>
          <w:rFonts w:asciiTheme="majorHAnsi" w:hAnsiTheme="majorHAnsi" w:cstheme="majorHAnsi"/>
        </w:rPr>
        <w:t>Stefanii Wilczyńskiej przeczytałam na studiach, wertując prasę</w:t>
      </w:r>
      <w:r w:rsidR="00D007AE" w:rsidRPr="002A10FA">
        <w:rPr>
          <w:rFonts w:asciiTheme="majorHAnsi" w:hAnsiTheme="majorHAnsi" w:cstheme="majorHAnsi"/>
        </w:rPr>
        <w:t xml:space="preserve"> z </w:t>
      </w:r>
      <w:r w:rsidRPr="002A10FA">
        <w:rPr>
          <w:rFonts w:asciiTheme="majorHAnsi" w:hAnsiTheme="majorHAnsi" w:cstheme="majorHAnsi"/>
        </w:rPr>
        <w:t>dwudziestolecia. Potem usłyszałam</w:t>
      </w:r>
      <w:r w:rsidR="00D007AE" w:rsidRPr="002A10FA">
        <w:rPr>
          <w:rFonts w:asciiTheme="majorHAnsi" w:hAnsiTheme="majorHAnsi" w:cstheme="majorHAnsi"/>
        </w:rPr>
        <w:t xml:space="preserve"> o </w:t>
      </w:r>
      <w:r w:rsidRPr="002A10FA">
        <w:rPr>
          <w:rFonts w:asciiTheme="majorHAnsi" w:hAnsiTheme="majorHAnsi" w:cstheme="majorHAnsi"/>
        </w:rPr>
        <w:t>niej znowu, przed paroma laty, podczas spaceru tematycznego po warszawskiej Woli, który zahaczył</w:t>
      </w:r>
      <w:r w:rsidR="00D007AE" w:rsidRPr="002A10FA">
        <w:rPr>
          <w:rFonts w:asciiTheme="majorHAnsi" w:hAnsiTheme="majorHAnsi" w:cstheme="majorHAnsi"/>
        </w:rPr>
        <w:t xml:space="preserve"> o </w:t>
      </w:r>
      <w:r w:rsidRPr="002A10FA">
        <w:rPr>
          <w:rFonts w:asciiTheme="majorHAnsi" w:hAnsiTheme="majorHAnsi" w:cstheme="majorHAnsi"/>
        </w:rPr>
        <w:t>Jaktorowską 6, czyli przed wojną Krochmalną 92. To tam przed wojną mieścił się Dom Sierot – budynek ocalał, co prawda nieco przebudowany, ale to nadal to samo miejsce. Kiedy stanęłam przed nim, uderzyła mnie „oczywista oczywistość”: na co dzień żyła tu ponad setka dzieci</w:t>
      </w:r>
      <w:r w:rsidR="00D007AE" w:rsidRPr="002A10FA">
        <w:rPr>
          <w:rFonts w:asciiTheme="majorHAnsi" w:hAnsiTheme="majorHAnsi" w:cstheme="majorHAnsi"/>
        </w:rPr>
        <w:t xml:space="preserve"> i </w:t>
      </w:r>
      <w:r w:rsidRPr="002A10FA">
        <w:rPr>
          <w:rFonts w:asciiTheme="majorHAnsi" w:hAnsiTheme="majorHAnsi" w:cstheme="majorHAnsi"/>
        </w:rPr>
        <w:t>to niemożliwe, by sam jeden Janusz Korczak mógł, mówiąc kolokwialnie, je ogarnąć. Że tam musieli być jacyś inni ludzie. Wtedy przypomniałam sobie, że jedną</w:t>
      </w:r>
      <w:r w:rsidR="00D007AE" w:rsidRPr="002A10FA">
        <w:rPr>
          <w:rFonts w:asciiTheme="majorHAnsi" w:hAnsiTheme="majorHAnsi" w:cstheme="majorHAnsi"/>
        </w:rPr>
        <w:t xml:space="preserve"> z </w:t>
      </w:r>
      <w:r w:rsidRPr="002A10FA">
        <w:rPr>
          <w:rFonts w:asciiTheme="majorHAnsi" w:hAnsiTheme="majorHAnsi" w:cstheme="majorHAnsi"/>
        </w:rPr>
        <w:t>tych „innych” była Wilczyńska. Szukałam</w:t>
      </w:r>
      <w:r w:rsidR="00D007AE" w:rsidRPr="002A10FA">
        <w:rPr>
          <w:rFonts w:asciiTheme="majorHAnsi" w:hAnsiTheme="majorHAnsi" w:cstheme="majorHAnsi"/>
        </w:rPr>
        <w:t xml:space="preserve"> o </w:t>
      </w:r>
      <w:r w:rsidRPr="002A10FA">
        <w:rPr>
          <w:rFonts w:asciiTheme="majorHAnsi" w:hAnsiTheme="majorHAnsi" w:cstheme="majorHAnsi"/>
        </w:rPr>
        <w:t>niej informacji, ale jeżeli</w:t>
      </w:r>
      <w:r w:rsidR="00D007AE" w:rsidRPr="002A10FA">
        <w:rPr>
          <w:rFonts w:asciiTheme="majorHAnsi" w:hAnsiTheme="majorHAnsi" w:cstheme="majorHAnsi"/>
        </w:rPr>
        <w:t xml:space="preserve"> w </w:t>
      </w:r>
      <w:r w:rsidRPr="002A10FA">
        <w:rPr>
          <w:rFonts w:asciiTheme="majorHAnsi" w:hAnsiTheme="majorHAnsi" w:cstheme="majorHAnsi"/>
        </w:rPr>
        <w:t>ogóle się pojawiały, to tylko wzmianki, kilka zdań. [...]</w:t>
      </w:r>
    </w:p>
    <w:p w14:paraId="45D96552" w14:textId="4142BA5D" w:rsidR="00B90437" w:rsidRPr="002A10FA" w:rsidRDefault="00C517D9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Nie wiem, czy byłaby zadowolona</w:t>
      </w:r>
      <w:r w:rsidR="00D007AE" w:rsidRPr="002A10FA">
        <w:rPr>
          <w:rFonts w:asciiTheme="majorHAnsi" w:hAnsiTheme="majorHAnsi" w:cstheme="majorHAnsi"/>
        </w:rPr>
        <w:t xml:space="preserve"> z </w:t>
      </w:r>
      <w:r w:rsidRPr="002A10FA">
        <w:rPr>
          <w:rFonts w:asciiTheme="majorHAnsi" w:hAnsiTheme="majorHAnsi" w:cstheme="majorHAnsi"/>
        </w:rPr>
        <w:t>portretu, który stworzyłam. Mam nadzieję, że odnalazłaby się</w:t>
      </w:r>
      <w:r w:rsidR="00D007AE" w:rsidRPr="002A10FA">
        <w:rPr>
          <w:rFonts w:asciiTheme="majorHAnsi" w:hAnsiTheme="majorHAnsi" w:cstheme="majorHAnsi"/>
        </w:rPr>
        <w:t xml:space="preserve"> w </w:t>
      </w:r>
      <w:r w:rsidRPr="002A10FA">
        <w:rPr>
          <w:rFonts w:asciiTheme="majorHAnsi" w:hAnsiTheme="majorHAnsi" w:cstheme="majorHAnsi"/>
        </w:rPr>
        <w:t>nim. Poza tym to przede wszystkim była kobieta czynu, nie lubiła gadania, trwonienia czasu. Najważniejsze były dzieci – trzeba się nimi było zająć, to był priorytet,</w:t>
      </w:r>
      <w:r w:rsidR="00D007AE" w:rsidRPr="002A10FA">
        <w:rPr>
          <w:rFonts w:asciiTheme="majorHAnsi" w:hAnsiTheme="majorHAnsi" w:cstheme="majorHAnsi"/>
        </w:rPr>
        <w:t xml:space="preserve"> a </w:t>
      </w:r>
      <w:r w:rsidRPr="002A10FA">
        <w:rPr>
          <w:rFonts w:asciiTheme="majorHAnsi" w:hAnsiTheme="majorHAnsi" w:cstheme="majorHAnsi"/>
        </w:rPr>
        <w:t>nie jakieś opowiastki. [...]</w:t>
      </w:r>
      <w:r w:rsidR="00D45279">
        <w:rPr>
          <w:rFonts w:asciiTheme="majorHAnsi" w:hAnsiTheme="majorHAnsi" w:cstheme="majorHAnsi"/>
        </w:rPr>
        <w:t>”</w:t>
      </w:r>
    </w:p>
    <w:p w14:paraId="4010DDC5" w14:textId="77777777" w:rsidR="00B90437" w:rsidRPr="002A10FA" w:rsidRDefault="00B90437" w:rsidP="00FA239D">
      <w:pPr>
        <w:jc w:val="left"/>
        <w:rPr>
          <w:rFonts w:asciiTheme="majorHAnsi" w:hAnsiTheme="majorHAnsi" w:cstheme="majorHAnsi"/>
        </w:rPr>
      </w:pPr>
    </w:p>
    <w:p w14:paraId="6218A661" w14:textId="35BF2A80" w:rsidR="00B90437" w:rsidRPr="002A10FA" w:rsidRDefault="009573EF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  <w:i/>
        </w:rPr>
        <w:t>Warszawa jest coś winna P</w:t>
      </w:r>
      <w:r w:rsidR="00C517D9" w:rsidRPr="002A10FA">
        <w:rPr>
          <w:rFonts w:asciiTheme="majorHAnsi" w:hAnsiTheme="majorHAnsi" w:cstheme="majorHAnsi"/>
          <w:i/>
        </w:rPr>
        <w:t>ani Stefie</w:t>
      </w:r>
      <w:r w:rsidR="00C517D9" w:rsidRPr="002A10FA">
        <w:rPr>
          <w:rFonts w:asciiTheme="majorHAnsi" w:hAnsiTheme="majorHAnsi" w:cstheme="majorHAnsi"/>
        </w:rPr>
        <w:t xml:space="preserve">, Krytyka Polityczna, </w:t>
      </w:r>
      <w:hyperlink r:id="rId9" w:history="1">
        <w:r w:rsidR="000B317C" w:rsidRPr="00EE3644">
          <w:rPr>
            <w:rStyle w:val="Hipercze"/>
            <w:rFonts w:asciiTheme="majorHAnsi" w:hAnsiTheme="majorHAnsi" w:cstheme="majorHAnsi"/>
          </w:rPr>
          <w:t>https://krytykapolityczna.pl/kultura/czytaj-dalej/warszawa-jest-cos-winna-pani-stefie/</w:t>
        </w:r>
      </w:hyperlink>
      <w:r w:rsidR="000B317C">
        <w:rPr>
          <w:rFonts w:asciiTheme="majorHAnsi" w:hAnsiTheme="majorHAnsi" w:cstheme="majorHAnsi"/>
        </w:rPr>
        <w:t xml:space="preserve"> </w:t>
      </w:r>
      <w:r w:rsidR="00C517D9" w:rsidRPr="002A10FA">
        <w:rPr>
          <w:rFonts w:asciiTheme="majorHAnsi" w:hAnsiTheme="majorHAnsi" w:cstheme="majorHAnsi"/>
        </w:rPr>
        <w:t>[dostęp: 24.01.2022]</w:t>
      </w:r>
    </w:p>
    <w:p w14:paraId="66B3D2F1" w14:textId="77777777" w:rsidR="00B90437" w:rsidRPr="002A10FA" w:rsidRDefault="00B90437" w:rsidP="00FA239D">
      <w:pPr>
        <w:jc w:val="left"/>
        <w:rPr>
          <w:rFonts w:asciiTheme="majorHAnsi" w:hAnsiTheme="majorHAnsi" w:cstheme="majorHAnsi"/>
        </w:rPr>
      </w:pPr>
    </w:p>
    <w:p w14:paraId="1BB0637C" w14:textId="77777777" w:rsidR="00B90437" w:rsidRPr="002A10FA" w:rsidRDefault="00B90437" w:rsidP="00FA239D">
      <w:pPr>
        <w:jc w:val="left"/>
        <w:rPr>
          <w:rFonts w:asciiTheme="majorHAnsi" w:hAnsiTheme="majorHAnsi" w:cstheme="majorHAnsi"/>
        </w:rPr>
      </w:pPr>
    </w:p>
    <w:p w14:paraId="24679BDE" w14:textId="77777777" w:rsidR="009573EF" w:rsidRPr="002A10FA" w:rsidRDefault="009573EF" w:rsidP="00FA239D">
      <w:pPr>
        <w:spacing w:after="0"/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br w:type="page"/>
      </w:r>
    </w:p>
    <w:p w14:paraId="58E55028" w14:textId="179E0662" w:rsidR="00B90437" w:rsidRPr="002A10FA" w:rsidRDefault="007E20E8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lastRenderedPageBreak/>
        <w:t>Objaśnij, czym jest „oczywista oczywistość”</w:t>
      </w:r>
      <w:r w:rsidR="00C517D9" w:rsidRPr="002A10FA">
        <w:rPr>
          <w:rFonts w:asciiTheme="majorHAnsi" w:hAnsiTheme="majorHAnsi" w:cstheme="majorHAnsi"/>
        </w:rPr>
        <w:t>,</w:t>
      </w:r>
      <w:r w:rsidR="00D007AE" w:rsidRPr="002A10FA">
        <w:rPr>
          <w:rFonts w:asciiTheme="majorHAnsi" w:hAnsiTheme="majorHAnsi" w:cstheme="majorHAnsi"/>
        </w:rPr>
        <w:t xml:space="preserve"> o </w:t>
      </w:r>
      <w:r w:rsidR="00C517D9" w:rsidRPr="002A10FA">
        <w:rPr>
          <w:rFonts w:asciiTheme="majorHAnsi" w:hAnsiTheme="majorHAnsi" w:cstheme="majorHAnsi"/>
        </w:rPr>
        <w:t>której mowa</w:t>
      </w:r>
      <w:r w:rsidR="00D007AE" w:rsidRPr="002A10FA">
        <w:rPr>
          <w:rFonts w:asciiTheme="majorHAnsi" w:hAnsiTheme="majorHAnsi" w:cstheme="majorHAnsi"/>
        </w:rPr>
        <w:t xml:space="preserve"> w </w:t>
      </w:r>
      <w:r w:rsidR="00C517D9" w:rsidRPr="002A10FA">
        <w:rPr>
          <w:rFonts w:asciiTheme="majorHAnsi" w:hAnsiTheme="majorHAnsi" w:cstheme="majorHAnsi"/>
        </w:rPr>
        <w:t>akapicie drugim. Czemu tak zdziwiła autorkę tekstu? Nie cytuj.</w:t>
      </w:r>
    </w:p>
    <w:p w14:paraId="2BE7B64F" w14:textId="73E339EF" w:rsidR="00B90437" w:rsidRPr="002A10FA" w:rsidRDefault="009573EF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……………………………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..…………………………………………………………………</w:t>
      </w:r>
      <w:r w:rsidR="00C517D9" w:rsidRPr="002A10FA">
        <w:rPr>
          <w:rFonts w:asciiTheme="majorHAnsi" w:hAnsiTheme="majorHAnsi" w:cstheme="majorHAnsi"/>
        </w:rPr>
        <w:t>……………………………………………………………………………</w:t>
      </w:r>
      <w:r w:rsidRPr="002A10FA">
        <w:rPr>
          <w:rFonts w:asciiTheme="majorHAnsi" w:hAnsiTheme="majorHAnsi" w:cstheme="majorHAnsi"/>
        </w:rPr>
        <w:t>..</w:t>
      </w:r>
      <w:r w:rsidR="00C517D9" w:rsidRPr="002A10FA">
        <w:rPr>
          <w:rFonts w:asciiTheme="majorHAnsi" w:hAnsiTheme="majorHAnsi" w:cstheme="majorHAnsi"/>
        </w:rPr>
        <w:t>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</w:t>
      </w:r>
      <w:r w:rsidRPr="002A10FA">
        <w:rPr>
          <w:rFonts w:asciiTheme="majorHAnsi" w:hAnsiTheme="majorHAnsi" w:cstheme="majorHAnsi"/>
        </w:rPr>
        <w:t>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..…………………………………………………………………</w:t>
      </w:r>
    </w:p>
    <w:p w14:paraId="6E469B2D" w14:textId="77777777" w:rsidR="00B90437" w:rsidRPr="002A10FA" w:rsidRDefault="00C517D9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Które powiedzenie najlepiej według Ciebie pasuje do historii Stefanii Wilczyńskiej? Uzasadnij.</w:t>
      </w:r>
    </w:p>
    <w:p w14:paraId="6AA59B7B" w14:textId="5A39D6F0" w:rsidR="00B90437" w:rsidRPr="002A10FA" w:rsidRDefault="009573EF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Liczą się czyny, nie słowa | Co dwie głowy, to nie jedna | Grunt to twardo stąpać po ziemi |</w:t>
      </w:r>
    </w:p>
    <w:p w14:paraId="430A8EA8" w14:textId="57408A27" w:rsidR="00B90437" w:rsidRPr="002A10FA" w:rsidRDefault="009573EF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 xml:space="preserve">Dobra robota nie szuka pochwały | </w:t>
      </w:r>
      <w:r w:rsidR="00E85907" w:rsidRPr="002A10FA">
        <w:rPr>
          <w:rFonts w:asciiTheme="majorHAnsi" w:hAnsiTheme="majorHAnsi" w:cstheme="majorHAnsi"/>
        </w:rPr>
        <w:t>Skromność to ozdoba mądrości</w:t>
      </w:r>
    </w:p>
    <w:p w14:paraId="5E5063CF" w14:textId="16025E2A" w:rsidR="009573EF" w:rsidRPr="002A10FA" w:rsidRDefault="009573EF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……………………………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………….....</w:t>
      </w:r>
    </w:p>
    <w:p w14:paraId="4C8B1E5A" w14:textId="77777777" w:rsidR="008F73D1" w:rsidRDefault="008F73D1" w:rsidP="00FA239D">
      <w:pPr>
        <w:spacing w:after="0"/>
        <w:jc w:val="left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br w:type="page"/>
      </w:r>
    </w:p>
    <w:p w14:paraId="58617CE2" w14:textId="269F68FB" w:rsidR="00B90437" w:rsidRPr="000B317C" w:rsidRDefault="00C517D9" w:rsidP="00FA239D">
      <w:pPr>
        <w:pStyle w:val="Nagwek2"/>
        <w:rPr>
          <w:rFonts w:asciiTheme="majorHAnsi" w:hAnsiTheme="majorHAnsi" w:cstheme="majorHAnsi"/>
        </w:rPr>
      </w:pPr>
      <w:r w:rsidRPr="000B317C">
        <w:rPr>
          <w:rFonts w:asciiTheme="majorHAnsi" w:hAnsiTheme="majorHAnsi" w:cstheme="majorHAnsi"/>
        </w:rPr>
        <w:lastRenderedPageBreak/>
        <w:t>ZAŁĄCZNIK NR 4</w:t>
      </w:r>
    </w:p>
    <w:p w14:paraId="4DAE6C19" w14:textId="77777777" w:rsidR="00B90437" w:rsidRPr="00FA239D" w:rsidRDefault="00C517D9" w:rsidP="00FA239D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FA239D">
        <w:rPr>
          <w:rFonts w:asciiTheme="majorHAnsi" w:hAnsiTheme="majorHAnsi" w:cstheme="majorHAnsi"/>
          <w:b/>
          <w:bCs/>
          <w:color w:val="auto"/>
          <w:sz w:val="24"/>
          <w:szCs w:val="24"/>
        </w:rPr>
        <w:t>GRUPA 1</w:t>
      </w:r>
    </w:p>
    <w:p w14:paraId="401FA044" w14:textId="4EC1D578" w:rsidR="00B90437" w:rsidRPr="002A10FA" w:rsidRDefault="00C517D9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Zapoznajcie się</w:t>
      </w:r>
      <w:r w:rsidR="00D007AE" w:rsidRPr="002A10FA">
        <w:rPr>
          <w:rFonts w:asciiTheme="majorHAnsi" w:hAnsiTheme="majorHAnsi" w:cstheme="majorHAnsi"/>
        </w:rPr>
        <w:t xml:space="preserve"> z </w:t>
      </w:r>
      <w:r w:rsidRPr="002A10FA">
        <w:rPr>
          <w:rFonts w:asciiTheme="majorHAnsi" w:hAnsiTheme="majorHAnsi" w:cstheme="majorHAnsi"/>
        </w:rPr>
        <w:t>fragmentem publikacji autorstw</w:t>
      </w:r>
      <w:r w:rsidR="00E85907" w:rsidRPr="002A10FA">
        <w:rPr>
          <w:rFonts w:asciiTheme="majorHAnsi" w:hAnsiTheme="majorHAnsi" w:cstheme="majorHAnsi"/>
        </w:rPr>
        <w:t xml:space="preserve">a Janusza Korczaka pod tytułem </w:t>
      </w:r>
      <w:r w:rsidRPr="002A10FA">
        <w:rPr>
          <w:rFonts w:asciiTheme="majorHAnsi" w:hAnsiTheme="majorHAnsi" w:cstheme="majorHAnsi"/>
          <w:i/>
        </w:rPr>
        <w:t>Prawo dziecka do sz</w:t>
      </w:r>
      <w:r w:rsidR="00E85907" w:rsidRPr="002A10FA">
        <w:rPr>
          <w:rFonts w:asciiTheme="majorHAnsi" w:hAnsiTheme="majorHAnsi" w:cstheme="majorHAnsi"/>
          <w:i/>
        </w:rPr>
        <w:t>acunku</w:t>
      </w:r>
      <w:r w:rsidRPr="002A10FA">
        <w:rPr>
          <w:rFonts w:asciiTheme="majorHAnsi" w:hAnsiTheme="majorHAnsi" w:cstheme="majorHAnsi"/>
        </w:rPr>
        <w:t>. Następnie wykonajcie zadania.</w:t>
      </w:r>
    </w:p>
    <w:p w14:paraId="483CFBF0" w14:textId="76CEF3B3" w:rsidR="00E85907" w:rsidRPr="002A10FA" w:rsidRDefault="004A14FA" w:rsidP="00FA239D">
      <w:pPr>
        <w:ind w:right="524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E85907" w:rsidRPr="002A10FA">
        <w:rPr>
          <w:rFonts w:asciiTheme="majorHAnsi" w:hAnsiTheme="majorHAnsi" w:cstheme="majorHAnsi"/>
        </w:rPr>
        <w:t>Złośliwiec, aferzysta i szelma wyzyska niewiedzę cudzoziemca, da niezrozumiałą odpowiedź, rozmyślnie w błąd wprowadzi. Gbur mruknie niechętnie. Ujadamy, użeramy się z dziećmi, strofujemy, karcimy, karzemy, nie informujemy życzliwie. Jakże opłakanie ubogie byłyby wiadomości dziecka, gdyby ich nie czerpało od rówieśników, nie podsłuchiwało, nie wykradało ze słów i rozmów dojrzałych.</w:t>
      </w:r>
      <w:r>
        <w:rPr>
          <w:rFonts w:asciiTheme="majorHAnsi" w:hAnsiTheme="majorHAnsi" w:cstheme="majorHAnsi"/>
        </w:rPr>
        <w:t>”</w:t>
      </w:r>
    </w:p>
    <w:p w14:paraId="66580A8B" w14:textId="6BC1292F" w:rsidR="000B317C" w:rsidRPr="000B317C" w:rsidRDefault="00C517D9" w:rsidP="00FA239D">
      <w:pPr>
        <w:pStyle w:val="Akapitzlist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0B317C">
        <w:rPr>
          <w:rFonts w:asciiTheme="majorHAnsi" w:hAnsiTheme="majorHAnsi" w:cstheme="majorHAnsi"/>
        </w:rPr>
        <w:t>Jakie przesłanie dla dorosłego czytelnika wynika</w:t>
      </w:r>
      <w:r w:rsidR="00D007AE" w:rsidRPr="000B317C">
        <w:rPr>
          <w:rFonts w:asciiTheme="majorHAnsi" w:hAnsiTheme="majorHAnsi" w:cstheme="majorHAnsi"/>
        </w:rPr>
        <w:t xml:space="preserve"> z </w:t>
      </w:r>
      <w:r w:rsidRPr="000B317C">
        <w:rPr>
          <w:rFonts w:asciiTheme="majorHAnsi" w:hAnsiTheme="majorHAnsi" w:cstheme="majorHAnsi"/>
        </w:rPr>
        <w:t>tekstu,</w:t>
      </w:r>
      <w:r w:rsidR="00D007AE" w:rsidRPr="000B317C">
        <w:rPr>
          <w:rFonts w:asciiTheme="majorHAnsi" w:hAnsiTheme="majorHAnsi" w:cstheme="majorHAnsi"/>
        </w:rPr>
        <w:t xml:space="preserve"> z </w:t>
      </w:r>
      <w:r w:rsidRPr="000B317C">
        <w:rPr>
          <w:rFonts w:asciiTheme="majorHAnsi" w:hAnsiTheme="majorHAnsi" w:cstheme="majorHAnsi"/>
        </w:rPr>
        <w:t>którym się zapoznaliście? Sf</w:t>
      </w:r>
      <w:r w:rsidR="007E20E8" w:rsidRPr="000B317C">
        <w:rPr>
          <w:rFonts w:asciiTheme="majorHAnsi" w:hAnsiTheme="majorHAnsi" w:cstheme="majorHAnsi"/>
        </w:rPr>
        <w:t xml:space="preserve">ormułujcie je, </w:t>
      </w:r>
      <w:r w:rsidR="00E85907" w:rsidRPr="000B317C">
        <w:rPr>
          <w:rFonts w:asciiTheme="majorHAnsi" w:hAnsiTheme="majorHAnsi" w:cstheme="majorHAnsi"/>
        </w:rPr>
        <w:t>rozpoczynając od zdania</w:t>
      </w:r>
      <w:r w:rsidR="007E20E8" w:rsidRPr="000B317C">
        <w:rPr>
          <w:rFonts w:asciiTheme="majorHAnsi" w:hAnsiTheme="majorHAnsi" w:cstheme="majorHAnsi"/>
        </w:rPr>
        <w:t>: „</w:t>
      </w:r>
      <w:r w:rsidR="00E85907" w:rsidRPr="000B317C">
        <w:rPr>
          <w:rFonts w:asciiTheme="majorHAnsi" w:hAnsiTheme="majorHAnsi" w:cstheme="majorHAnsi"/>
        </w:rPr>
        <w:t>Daj dziecku prawo, aby…”</w:t>
      </w:r>
      <w:r w:rsidRPr="000B317C">
        <w:rPr>
          <w:rFonts w:asciiTheme="majorHAnsi" w:hAnsiTheme="majorHAnsi" w:cstheme="majorHAnsi"/>
        </w:rPr>
        <w:t>.</w:t>
      </w:r>
    </w:p>
    <w:p w14:paraId="70752237" w14:textId="64629D18" w:rsidR="00B90437" w:rsidRPr="000B317C" w:rsidRDefault="00C517D9" w:rsidP="00FA239D">
      <w:pPr>
        <w:pStyle w:val="Akapitzlist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0B317C">
        <w:rPr>
          <w:rFonts w:asciiTheme="majorHAnsi" w:hAnsiTheme="majorHAnsi" w:cstheme="majorHAnsi"/>
        </w:rPr>
        <w:t xml:space="preserve">Jak można uzasadnić </w:t>
      </w:r>
      <w:r w:rsidR="00E85907" w:rsidRPr="000B317C">
        <w:rPr>
          <w:rFonts w:asciiTheme="majorHAnsi" w:hAnsiTheme="majorHAnsi" w:cstheme="majorHAnsi"/>
        </w:rPr>
        <w:t>udzielenie</w:t>
      </w:r>
      <w:r w:rsidRPr="000B317C">
        <w:rPr>
          <w:rFonts w:asciiTheme="majorHAnsi" w:hAnsiTheme="majorHAnsi" w:cstheme="majorHAnsi"/>
        </w:rPr>
        <w:t xml:space="preserve"> powyższego prawa dzieciom? Jaka jest argumentacja Korczaka? Czy potraficie przedstawić własną? </w:t>
      </w:r>
      <w:r w:rsidR="00E85907" w:rsidRPr="000B317C">
        <w:rPr>
          <w:rFonts w:asciiTheme="majorHAnsi" w:hAnsiTheme="majorHAnsi" w:cstheme="majorHAnsi"/>
        </w:rPr>
        <w:t>Stwórzcie</w:t>
      </w:r>
      <w:r w:rsidRPr="000B317C">
        <w:rPr>
          <w:rFonts w:asciiTheme="majorHAnsi" w:hAnsiTheme="majorHAnsi" w:cstheme="majorHAnsi"/>
        </w:rPr>
        <w:t xml:space="preserve"> listę argumentów.</w:t>
      </w:r>
    </w:p>
    <w:p w14:paraId="31B00BDA" w14:textId="77777777" w:rsidR="00E85907" w:rsidRPr="002A10FA" w:rsidRDefault="00E85907" w:rsidP="00FA239D">
      <w:pPr>
        <w:jc w:val="left"/>
        <w:rPr>
          <w:rFonts w:asciiTheme="majorHAnsi" w:hAnsiTheme="majorHAnsi" w:cstheme="majorHAnsi"/>
        </w:rPr>
      </w:pPr>
    </w:p>
    <w:p w14:paraId="18D5EA83" w14:textId="77777777" w:rsidR="00E85907" w:rsidRPr="002A10FA" w:rsidRDefault="00E85907" w:rsidP="00FA239D">
      <w:pPr>
        <w:spacing w:after="0"/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br w:type="page"/>
      </w:r>
    </w:p>
    <w:p w14:paraId="07495B87" w14:textId="7696F8DB" w:rsidR="00B90437" w:rsidRPr="00FA239D" w:rsidRDefault="00C517D9" w:rsidP="00FA239D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FA239D">
        <w:rPr>
          <w:rFonts w:asciiTheme="majorHAnsi" w:hAnsiTheme="majorHAnsi" w:cstheme="majorHAnsi"/>
          <w:b/>
          <w:bCs/>
          <w:color w:val="auto"/>
          <w:sz w:val="24"/>
          <w:szCs w:val="24"/>
        </w:rPr>
        <w:lastRenderedPageBreak/>
        <w:t>GRUPA 2</w:t>
      </w:r>
    </w:p>
    <w:p w14:paraId="3D2AFC47" w14:textId="7AF76F7E" w:rsidR="00E85907" w:rsidRDefault="00E85907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 xml:space="preserve">Zapoznajcie się z fragmentem publikacji autorstwa Janusza Korczaka pod tytułem </w:t>
      </w:r>
      <w:r w:rsidRPr="002A10FA">
        <w:rPr>
          <w:rFonts w:asciiTheme="majorHAnsi" w:hAnsiTheme="majorHAnsi" w:cstheme="majorHAnsi"/>
          <w:i/>
        </w:rPr>
        <w:t>Prawo dziecka do szacunku</w:t>
      </w:r>
      <w:r w:rsidRPr="002A10FA">
        <w:rPr>
          <w:rFonts w:asciiTheme="majorHAnsi" w:hAnsiTheme="majorHAnsi" w:cstheme="majorHAnsi"/>
        </w:rPr>
        <w:t>. Następnie wykonajcie zadania.</w:t>
      </w:r>
    </w:p>
    <w:p w14:paraId="3B2CAF27" w14:textId="77777777" w:rsidR="000B317C" w:rsidRPr="002A10FA" w:rsidRDefault="000B317C" w:rsidP="00FA239D">
      <w:pPr>
        <w:jc w:val="left"/>
        <w:rPr>
          <w:rFonts w:asciiTheme="majorHAnsi" w:hAnsiTheme="majorHAnsi" w:cstheme="majorHAnsi"/>
        </w:rPr>
      </w:pPr>
    </w:p>
    <w:p w14:paraId="347FC806" w14:textId="74FFDC5A" w:rsidR="00E85907" w:rsidRPr="002A10FA" w:rsidRDefault="004A14FA" w:rsidP="00FA239D">
      <w:pPr>
        <w:ind w:right="524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E85907" w:rsidRPr="002A10FA">
        <w:rPr>
          <w:rFonts w:asciiTheme="majorHAnsi" w:hAnsiTheme="majorHAnsi" w:cstheme="majorHAnsi"/>
        </w:rPr>
        <w:t>Nie tylko podarta pończocha, ale zadrapane kolano, nie tylko stłuczona szklanka, ale skaleczony palec i siniak, i guz, więc ból. Kleks w zeszycie to przypadek, przykrość i niepowodzenie.</w:t>
      </w:r>
    </w:p>
    <w:p w14:paraId="252953F1" w14:textId="6D7B355B" w:rsidR="00E85907" w:rsidRPr="002A10FA" w:rsidRDefault="00E85907" w:rsidP="00FA239D">
      <w:pPr>
        <w:ind w:right="524"/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– Gdy tatuś wyleje herbatę, mamusia mówi: „nie szkodzi”, na mnie zawsze się gniewa.</w:t>
      </w:r>
    </w:p>
    <w:p w14:paraId="4FDEE18D" w14:textId="5EF74B56" w:rsidR="00E85907" w:rsidRPr="002A10FA" w:rsidRDefault="00E85907" w:rsidP="00FA239D">
      <w:pPr>
        <w:ind w:right="524"/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>Nieoswojone z bólem, krzywdą, niesprawiedliwością dotkliwie cierpią, częściej płaczą; nawet łzy dziecka wywołują żartobliwe uwagi, zdają się mniej ważne, gniewają. Piszczy, beczy, maże się, skrzeczy. (Wiązanka wyrazów, które na użytek dzieci wynalazł słownik dorosły). Łzy uporu i kaprysu – to łzy niemocy i buntu, rozpaczliwy wysiłek protestu, wołanie o pomoc, skarga na niedbałą opiekę, świadectwo, że nierozumnie krępują i zmuszają, objaw złego samopoczucia, a zawsze cierpienie.</w:t>
      </w:r>
      <w:r w:rsidR="004A14FA">
        <w:rPr>
          <w:rFonts w:asciiTheme="majorHAnsi" w:hAnsiTheme="majorHAnsi" w:cstheme="majorHAnsi"/>
        </w:rPr>
        <w:t>”</w:t>
      </w:r>
    </w:p>
    <w:p w14:paraId="327266C8" w14:textId="77777777" w:rsidR="00E85907" w:rsidRPr="002A10FA" w:rsidRDefault="00E85907" w:rsidP="00FA239D">
      <w:pPr>
        <w:ind w:left="426" w:right="524"/>
        <w:jc w:val="left"/>
        <w:rPr>
          <w:rFonts w:asciiTheme="majorHAnsi" w:hAnsiTheme="majorHAnsi" w:cstheme="majorHAnsi"/>
        </w:rPr>
      </w:pPr>
    </w:p>
    <w:p w14:paraId="264C6EFA" w14:textId="77777777" w:rsidR="008F73D1" w:rsidRDefault="008F73D1" w:rsidP="00FA239D">
      <w:pPr>
        <w:pStyle w:val="Akapitzlist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</w:t>
      </w:r>
      <w:r w:rsidR="00E85907" w:rsidRPr="008F73D1">
        <w:rPr>
          <w:rFonts w:asciiTheme="majorHAnsi" w:hAnsiTheme="majorHAnsi" w:cstheme="majorHAnsi"/>
        </w:rPr>
        <w:t>akie przesłanie dla dorosłego czytelnika wynika z tekstu, z którym się zapoznaliście? Sformułujcie je, rozpoczynając od zdania: „Daj dziecku prawo, aby…”.</w:t>
      </w:r>
    </w:p>
    <w:p w14:paraId="23BC0614" w14:textId="7F7AD50E" w:rsidR="00E85907" w:rsidRPr="008F73D1" w:rsidRDefault="00E85907" w:rsidP="00FA239D">
      <w:pPr>
        <w:pStyle w:val="Akapitzlist"/>
        <w:numPr>
          <w:ilvl w:val="0"/>
          <w:numId w:val="12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Jak można uzasadnić udzielenie powyższego prawa dzieciom? Jaka jest argumentacja Korczaka? Czy potraficie przedstawić własną? Stwórzcie listę argumentów.</w:t>
      </w:r>
    </w:p>
    <w:p w14:paraId="499E10C2" w14:textId="77777777" w:rsidR="00E85907" w:rsidRPr="002A10FA" w:rsidRDefault="00E85907" w:rsidP="00FA239D">
      <w:pPr>
        <w:spacing w:after="0"/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br w:type="page"/>
      </w:r>
    </w:p>
    <w:p w14:paraId="08497E85" w14:textId="61926E4B" w:rsidR="00B90437" w:rsidRPr="00FA239D" w:rsidRDefault="00C517D9" w:rsidP="00FA239D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FA239D">
        <w:rPr>
          <w:rFonts w:asciiTheme="majorHAnsi" w:hAnsiTheme="majorHAnsi" w:cstheme="majorHAnsi"/>
          <w:b/>
          <w:bCs/>
          <w:color w:val="auto"/>
          <w:sz w:val="24"/>
          <w:szCs w:val="24"/>
        </w:rPr>
        <w:lastRenderedPageBreak/>
        <w:t>GRUPA 3</w:t>
      </w:r>
    </w:p>
    <w:p w14:paraId="50982859" w14:textId="69DDC3F2" w:rsidR="00E85907" w:rsidRPr="002A10FA" w:rsidRDefault="00E85907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 xml:space="preserve">Zapoznajcie się z fragmentem publikacji autorstwa Janusza Korczaka pod tytułem </w:t>
      </w:r>
      <w:r w:rsidRPr="002A10FA">
        <w:rPr>
          <w:rFonts w:asciiTheme="majorHAnsi" w:hAnsiTheme="majorHAnsi" w:cstheme="majorHAnsi"/>
          <w:i/>
        </w:rPr>
        <w:t>Prawo dziecka do szacunku</w:t>
      </w:r>
      <w:r w:rsidRPr="002A10FA">
        <w:rPr>
          <w:rFonts w:asciiTheme="majorHAnsi" w:hAnsiTheme="majorHAnsi" w:cstheme="majorHAnsi"/>
        </w:rPr>
        <w:t>. Następnie wykonajcie zadania.</w:t>
      </w:r>
    </w:p>
    <w:p w14:paraId="7BB30B14" w14:textId="77777777" w:rsidR="00E85907" w:rsidRPr="002A10FA" w:rsidRDefault="00E85907" w:rsidP="00FA239D">
      <w:pPr>
        <w:jc w:val="left"/>
        <w:rPr>
          <w:rFonts w:asciiTheme="majorHAnsi" w:hAnsiTheme="majorHAnsi" w:cstheme="majorHAnsi"/>
        </w:rPr>
      </w:pPr>
    </w:p>
    <w:p w14:paraId="770925BD" w14:textId="25A3C053" w:rsidR="00E85907" w:rsidRPr="002A10FA" w:rsidRDefault="004A14FA" w:rsidP="00FA239D">
      <w:pPr>
        <w:ind w:right="524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E85907" w:rsidRPr="002A10FA">
        <w:rPr>
          <w:rFonts w:asciiTheme="majorHAnsi" w:hAnsiTheme="majorHAnsi" w:cstheme="majorHAnsi"/>
        </w:rPr>
        <w:t>Dziecko dzieli boleśnie troski materialne rodziny, odczuwa braki, porównywa własne ubóstwo z dostatkiem kolegi, dolegają mu gorzkie grosze, o które zuboża. Nie chce być ciężarem. Co robić, gdy potrzebna i czapka, i książka, i kino, zeszyt, gdy wypisany, ołówek, gdy zgubił albo mu zabrali; chciałoby się dać na pamiątkę miłej osobie, i ciastko kupić, i pożyczyć koledze. Tyle istotnych potrzeb, życzeń i pokus, a nie ma. Czy fakt, że w sądach dla nieletnich właśnie kradzieże stanowią przeważny odsetek – nie woła, nie wzywa? Mści się lekceważenie budżetu dziecka, nie pomogą kary. Własność dziecka – nie rupiecie, a żebraczy materiał i narzędzia pracy, nadzieje i pamiątki. Nie urojone, a istotne, dzisiejsze troski i niepokoje, gorycz młodych lat i rozczarowania.</w:t>
      </w:r>
      <w:r>
        <w:rPr>
          <w:rFonts w:asciiTheme="majorHAnsi" w:hAnsiTheme="majorHAnsi" w:cstheme="majorHAnsi"/>
        </w:rPr>
        <w:t>”</w:t>
      </w:r>
    </w:p>
    <w:p w14:paraId="52FF78D3" w14:textId="77777777" w:rsidR="00E85907" w:rsidRPr="002A10FA" w:rsidRDefault="00E85907" w:rsidP="00FA239D">
      <w:pPr>
        <w:ind w:left="426" w:right="524"/>
        <w:jc w:val="left"/>
        <w:rPr>
          <w:rFonts w:asciiTheme="majorHAnsi" w:hAnsiTheme="majorHAnsi" w:cstheme="majorHAnsi"/>
        </w:rPr>
      </w:pPr>
    </w:p>
    <w:p w14:paraId="2E33E4EB" w14:textId="77777777" w:rsidR="008F73D1" w:rsidRDefault="00E85907" w:rsidP="00FA239D">
      <w:pPr>
        <w:pStyle w:val="Akapitzlist"/>
        <w:numPr>
          <w:ilvl w:val="0"/>
          <w:numId w:val="13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Jakie przesłanie dla dorosłego czytelnika wynika z tekstu, z którym się zapoznaliście? Sformułujcie je, rozpoczynając od zdania: „Daj dziecku prawo, aby…”.</w:t>
      </w:r>
    </w:p>
    <w:p w14:paraId="3FC73BF2" w14:textId="7B5CB25F" w:rsidR="00E85907" w:rsidRPr="008F73D1" w:rsidRDefault="00E85907" w:rsidP="00FA239D">
      <w:pPr>
        <w:pStyle w:val="Akapitzlist"/>
        <w:numPr>
          <w:ilvl w:val="0"/>
          <w:numId w:val="13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Jak można uzasadnić udzielenie powyższego prawa dzieciom? Jaka jest argumentacja Korczaka? Czy potraficie przedstawić własną? Stwórzcie listę argumentów.</w:t>
      </w:r>
    </w:p>
    <w:p w14:paraId="1F7A55CB" w14:textId="77777777" w:rsidR="00E85907" w:rsidRPr="002A10FA" w:rsidRDefault="00E85907" w:rsidP="00FA239D">
      <w:pPr>
        <w:spacing w:after="0"/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br w:type="page"/>
      </w:r>
    </w:p>
    <w:p w14:paraId="16303B46" w14:textId="4FF5B054" w:rsidR="00B90437" w:rsidRPr="00FA239D" w:rsidRDefault="00C517D9" w:rsidP="00FA239D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FA239D">
        <w:rPr>
          <w:rFonts w:asciiTheme="majorHAnsi" w:hAnsiTheme="majorHAnsi" w:cstheme="majorHAnsi"/>
          <w:b/>
          <w:bCs/>
          <w:color w:val="auto"/>
          <w:sz w:val="24"/>
          <w:szCs w:val="24"/>
        </w:rPr>
        <w:lastRenderedPageBreak/>
        <w:t>GRUPA 4</w:t>
      </w:r>
    </w:p>
    <w:p w14:paraId="0277FFE2" w14:textId="2DCB27CC" w:rsidR="00E85907" w:rsidRPr="002A10FA" w:rsidRDefault="00E85907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 xml:space="preserve">Zapoznajcie się z fragmentem publikacji autorstwa Janusza Korczaka pod tytułem </w:t>
      </w:r>
      <w:r w:rsidRPr="002A10FA">
        <w:rPr>
          <w:rFonts w:asciiTheme="majorHAnsi" w:hAnsiTheme="majorHAnsi" w:cstheme="majorHAnsi"/>
          <w:i/>
        </w:rPr>
        <w:t>Prawo dziecka do szacunku</w:t>
      </w:r>
      <w:r w:rsidRPr="002A10FA">
        <w:rPr>
          <w:rFonts w:asciiTheme="majorHAnsi" w:hAnsiTheme="majorHAnsi" w:cstheme="majorHAnsi"/>
        </w:rPr>
        <w:t>. Następnie wykonajcie zadania.</w:t>
      </w:r>
    </w:p>
    <w:p w14:paraId="65C27B39" w14:textId="77777777" w:rsidR="00E85907" w:rsidRPr="002A10FA" w:rsidRDefault="00E85907" w:rsidP="00FA239D">
      <w:pPr>
        <w:jc w:val="left"/>
        <w:rPr>
          <w:rFonts w:asciiTheme="majorHAnsi" w:hAnsiTheme="majorHAnsi" w:cstheme="majorHAnsi"/>
        </w:rPr>
      </w:pPr>
    </w:p>
    <w:p w14:paraId="53047A6E" w14:textId="02CC1E69" w:rsidR="00E85907" w:rsidRPr="002A10FA" w:rsidRDefault="004A14FA" w:rsidP="00FA239D">
      <w:pPr>
        <w:ind w:right="524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E85907" w:rsidRPr="002A10FA">
        <w:rPr>
          <w:rFonts w:asciiTheme="majorHAnsi" w:hAnsiTheme="majorHAnsi" w:cstheme="majorHAnsi"/>
        </w:rPr>
        <w:t>Rośnie. Mocniej żyje, oddech szybszy, tętno żywsze, buduje siebie – coraz go więcej, głębiej wrasta w życie. Rośnie we dnie i w nocy, gdy śpi i czuwa, gdy wesołe i smutne, gdy broi, gdy stoi przed tobą skruszone. Są wiosny zdwojonej pracy rozwoju i jesienie zacisza. Raz kościec narasta, serce nie nadąża, to brak, to nadmiar, inny chemizm zanikających i budzonych gruczołów, inny niepokój i niespodzianka. Raz pragnie biegać, tak jak oddychać, chce zmagać się, dźwigać, zdobywać, to ukryć się, snuć marzenie, wiązać tęskne wspomnienia. Na przemian hart lub potrzeba spokoju, ciepła i wygody. Na przemian silnie i gorąco pragnie lub zniechęcone. Znużenie, niedomaganie bólu, kataru, za gorąco, za zimno, senność, głód, pragnienie, nadmiar, brak, złe samopoczucie – nie grymas, nie szkolna wymówka.</w:t>
      </w:r>
      <w:r>
        <w:rPr>
          <w:rFonts w:asciiTheme="majorHAnsi" w:hAnsiTheme="majorHAnsi" w:cstheme="majorHAnsi"/>
        </w:rPr>
        <w:t>”</w:t>
      </w:r>
    </w:p>
    <w:p w14:paraId="61966D1F" w14:textId="77777777" w:rsidR="00E85907" w:rsidRPr="002A10FA" w:rsidRDefault="00E85907" w:rsidP="00FA239D">
      <w:pPr>
        <w:ind w:left="426" w:right="524"/>
        <w:jc w:val="left"/>
        <w:rPr>
          <w:rFonts w:asciiTheme="majorHAnsi" w:hAnsiTheme="majorHAnsi" w:cstheme="majorHAnsi"/>
        </w:rPr>
      </w:pPr>
    </w:p>
    <w:p w14:paraId="688247B4" w14:textId="77777777" w:rsidR="008F73D1" w:rsidRDefault="00E85907" w:rsidP="00FA239D">
      <w:pPr>
        <w:pStyle w:val="Akapitzlist"/>
        <w:numPr>
          <w:ilvl w:val="0"/>
          <w:numId w:val="14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Jakie przesłanie dla dorosłego czytelnika wynika z tekstu, z którym się zapoznaliście? Sformułujcie je, rozpoczynając od zdania: „Daj dziecku prawo, aby…”.</w:t>
      </w:r>
    </w:p>
    <w:p w14:paraId="63A03CE7" w14:textId="2D5672E3" w:rsidR="00E85907" w:rsidRPr="008F73D1" w:rsidRDefault="00E85907" w:rsidP="00FA239D">
      <w:pPr>
        <w:pStyle w:val="Akapitzlist"/>
        <w:numPr>
          <w:ilvl w:val="0"/>
          <w:numId w:val="14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Jak można uzasadnić udzielenie powyższego prawa dzieciom? Jaka jest argumentacja Korczaka? Czy potraficie przedstawić własną? Stwórzcie listę argumentów.</w:t>
      </w:r>
    </w:p>
    <w:p w14:paraId="6E2B281C" w14:textId="18F12398" w:rsidR="00E85907" w:rsidRPr="002A10FA" w:rsidRDefault="00E85907" w:rsidP="00FA239D">
      <w:pPr>
        <w:spacing w:after="0"/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br w:type="page"/>
      </w:r>
    </w:p>
    <w:p w14:paraId="38711E90" w14:textId="0D738FA6" w:rsidR="00E85907" w:rsidRPr="00FA239D" w:rsidRDefault="00E85907" w:rsidP="00FA239D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FA239D">
        <w:rPr>
          <w:rFonts w:asciiTheme="majorHAnsi" w:hAnsiTheme="majorHAnsi" w:cstheme="majorHAnsi"/>
          <w:b/>
          <w:bCs/>
          <w:color w:val="auto"/>
          <w:sz w:val="24"/>
          <w:szCs w:val="24"/>
        </w:rPr>
        <w:lastRenderedPageBreak/>
        <w:t>GRUPA 5</w:t>
      </w:r>
    </w:p>
    <w:p w14:paraId="7820BF7E" w14:textId="62E51B65" w:rsidR="00E85907" w:rsidRPr="002A10FA" w:rsidRDefault="00E85907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 xml:space="preserve">Zapoznajcie się z fragmentem publikacji autorstwa Janusza Korczaka pod tytułem </w:t>
      </w:r>
      <w:r w:rsidRPr="002A10FA">
        <w:rPr>
          <w:rFonts w:asciiTheme="majorHAnsi" w:hAnsiTheme="majorHAnsi" w:cstheme="majorHAnsi"/>
          <w:i/>
        </w:rPr>
        <w:t>Prawo dziecka do szacunku</w:t>
      </w:r>
      <w:r w:rsidRPr="002A10FA">
        <w:rPr>
          <w:rFonts w:asciiTheme="majorHAnsi" w:hAnsiTheme="majorHAnsi" w:cstheme="majorHAnsi"/>
        </w:rPr>
        <w:t>. Następnie wykonajcie zadania.</w:t>
      </w:r>
    </w:p>
    <w:p w14:paraId="0A58E96E" w14:textId="77777777" w:rsidR="00E85907" w:rsidRPr="002A10FA" w:rsidRDefault="00E85907" w:rsidP="00FA239D">
      <w:pPr>
        <w:jc w:val="left"/>
        <w:rPr>
          <w:rFonts w:asciiTheme="majorHAnsi" w:hAnsiTheme="majorHAnsi" w:cstheme="majorHAnsi"/>
        </w:rPr>
      </w:pPr>
    </w:p>
    <w:p w14:paraId="1EC04382" w14:textId="66CD5822" w:rsidR="00E85907" w:rsidRPr="002A10FA" w:rsidRDefault="004A14FA" w:rsidP="00FA239D">
      <w:pPr>
        <w:ind w:right="524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E85907" w:rsidRPr="002A10FA">
        <w:rPr>
          <w:rFonts w:asciiTheme="majorHAnsi" w:hAnsiTheme="majorHAnsi" w:cstheme="majorHAnsi"/>
        </w:rPr>
        <w:t>Jak będzie umiało jutro, gdy nie dajemy żyć dziś świadomym, odpowiedzialnym życiem? Szacunku dla każdej z osobna chwili, bo umrze i nigdy się nie powtórzy, a zawsze na serio, skaleczona krwawić będzie, zamordowana płoszyć upiorem złych wspomnień. Pozwólmy ochoczo pić radość poranka i ufać. Dziecko tak właśnie chce. Nie żal mu czasu na bajkę, rozmowę z psem, chwytanie piłki, dokładne obejrzenie obrazka, przerysowanie litery, a wszystko życzliwie. Ono właśnie ma słuszność. [...] Zrzekać się dla jutra? Jakie zwiastuje ponęty? Rysujemy przesadnie ciemnymi barwami. Sprawdza się przepowiednia: wali się dach, bo zlekceważono fundament budowli.</w:t>
      </w:r>
      <w:r>
        <w:rPr>
          <w:rFonts w:asciiTheme="majorHAnsi" w:hAnsiTheme="majorHAnsi" w:cstheme="majorHAnsi"/>
        </w:rPr>
        <w:t>”</w:t>
      </w:r>
    </w:p>
    <w:p w14:paraId="6606CD07" w14:textId="77777777" w:rsidR="00E85907" w:rsidRPr="002A10FA" w:rsidRDefault="00E85907" w:rsidP="00FA239D">
      <w:pPr>
        <w:ind w:left="426" w:right="524"/>
        <w:jc w:val="left"/>
        <w:rPr>
          <w:rFonts w:asciiTheme="majorHAnsi" w:hAnsiTheme="majorHAnsi" w:cstheme="majorHAnsi"/>
        </w:rPr>
      </w:pPr>
    </w:p>
    <w:p w14:paraId="21F8F61B" w14:textId="77777777" w:rsidR="008F73D1" w:rsidRDefault="00E85907" w:rsidP="00FA239D">
      <w:pPr>
        <w:pStyle w:val="Akapitzlist"/>
        <w:numPr>
          <w:ilvl w:val="0"/>
          <w:numId w:val="15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Jakie przesłanie dla dorosłego czytelnika wynika z tekstu, z którym się zapoznaliście? Sformułujcie je, rozpoczynając od zdania: „Daj dziecku prawo, aby…”.</w:t>
      </w:r>
    </w:p>
    <w:p w14:paraId="1A20FADF" w14:textId="0554D195" w:rsidR="00E85907" w:rsidRPr="008F73D1" w:rsidRDefault="00E85907" w:rsidP="00FA239D">
      <w:pPr>
        <w:pStyle w:val="Akapitzlist"/>
        <w:numPr>
          <w:ilvl w:val="0"/>
          <w:numId w:val="15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Jak można uzasadnić udzielenie powyższego prawa dzieciom? Jaka jest argumentacja Korczaka? Czy potraficie przedstawić własną? Stwórzcie listę argumentów.</w:t>
      </w:r>
    </w:p>
    <w:p w14:paraId="7C00CDFB" w14:textId="77777777" w:rsidR="00E85907" w:rsidRPr="002A10FA" w:rsidRDefault="00E85907" w:rsidP="00FA239D">
      <w:pPr>
        <w:spacing w:after="0"/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br w:type="page"/>
      </w:r>
    </w:p>
    <w:p w14:paraId="346911AE" w14:textId="2DA05C47" w:rsidR="00B90437" w:rsidRPr="00FA239D" w:rsidRDefault="00C517D9" w:rsidP="00FA239D">
      <w:pPr>
        <w:pStyle w:val="Nagwek3"/>
        <w:rPr>
          <w:rFonts w:asciiTheme="majorHAnsi" w:hAnsiTheme="majorHAnsi" w:cstheme="majorHAnsi"/>
          <w:b/>
          <w:bCs/>
          <w:color w:val="auto"/>
          <w:sz w:val="24"/>
          <w:szCs w:val="24"/>
        </w:rPr>
      </w:pPr>
      <w:r w:rsidRPr="00FA239D">
        <w:rPr>
          <w:rFonts w:asciiTheme="majorHAnsi" w:hAnsiTheme="majorHAnsi" w:cstheme="majorHAnsi"/>
          <w:b/>
          <w:bCs/>
          <w:color w:val="auto"/>
          <w:sz w:val="24"/>
          <w:szCs w:val="24"/>
        </w:rPr>
        <w:lastRenderedPageBreak/>
        <w:t>GRUPA 6</w:t>
      </w:r>
    </w:p>
    <w:p w14:paraId="6BC917B4" w14:textId="2DF47629" w:rsidR="00E85907" w:rsidRPr="002A10FA" w:rsidRDefault="00E85907" w:rsidP="00FA239D">
      <w:pPr>
        <w:jc w:val="left"/>
        <w:rPr>
          <w:rFonts w:asciiTheme="majorHAnsi" w:hAnsiTheme="majorHAnsi" w:cstheme="majorHAnsi"/>
        </w:rPr>
      </w:pPr>
      <w:r w:rsidRPr="002A10FA">
        <w:rPr>
          <w:rFonts w:asciiTheme="majorHAnsi" w:hAnsiTheme="majorHAnsi" w:cstheme="majorHAnsi"/>
        </w:rPr>
        <w:t xml:space="preserve">Zapoznajcie się z fragmentem publikacji autorstwa Janusza Korczaka pod tytułem </w:t>
      </w:r>
      <w:r w:rsidRPr="002A10FA">
        <w:rPr>
          <w:rFonts w:asciiTheme="majorHAnsi" w:hAnsiTheme="majorHAnsi" w:cstheme="majorHAnsi"/>
          <w:i/>
        </w:rPr>
        <w:t>Prawo dziecka do szacunku</w:t>
      </w:r>
      <w:r w:rsidRPr="002A10FA">
        <w:rPr>
          <w:rFonts w:asciiTheme="majorHAnsi" w:hAnsiTheme="majorHAnsi" w:cstheme="majorHAnsi"/>
        </w:rPr>
        <w:t>. Następnie wykonajcie zadania.</w:t>
      </w:r>
    </w:p>
    <w:p w14:paraId="1665DCF6" w14:textId="77777777" w:rsidR="00E85907" w:rsidRPr="002A10FA" w:rsidRDefault="00E85907" w:rsidP="00FA239D">
      <w:pPr>
        <w:jc w:val="left"/>
        <w:rPr>
          <w:rFonts w:asciiTheme="majorHAnsi" w:hAnsiTheme="majorHAnsi" w:cstheme="majorHAnsi"/>
        </w:rPr>
      </w:pPr>
    </w:p>
    <w:p w14:paraId="379DCF04" w14:textId="3A157C20" w:rsidR="00E85907" w:rsidRPr="002A10FA" w:rsidRDefault="004A14FA" w:rsidP="00FA239D">
      <w:pPr>
        <w:ind w:right="524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="00E85907" w:rsidRPr="002A10FA">
        <w:rPr>
          <w:rFonts w:asciiTheme="majorHAnsi" w:hAnsiTheme="majorHAnsi" w:cstheme="majorHAnsi"/>
        </w:rPr>
        <w:t>– Co z niego będzie, co wyrośnie? – pytamy się z niepokojem. Pragniemy, by dzieci lepsze od nas były. Śni nam się doskonały człowiek przyszłości. Czujnie trzeba się przychwytywać na kłamstwie, przygważdżać w frazes przybrany egoizm. Niby ofiarna rezygnacja, w istocie ordynarny szwindel. Porozumieliśmy się z sobą i pogodzili, wybaczyli i zwolnili z obowiązku poprawy. Źle nas wychowano. Za późno. Już wady i przywary zakorzenione. Nie pozwalamy dzieciom krytykować ani się sami kontrolujemy. Rozgrzeszeni, zrzekliśmy się walki z sobą, obarczając ciężarem jej dzieci. Wychowawca skwapliwie przyswaja dorosły przywilej: nie siebie, a dzieci pilnować, nie swoje, a dzieci rejestrować winy.</w:t>
      </w:r>
      <w:r>
        <w:rPr>
          <w:rFonts w:asciiTheme="majorHAnsi" w:hAnsiTheme="majorHAnsi" w:cstheme="majorHAnsi"/>
        </w:rPr>
        <w:t>?</w:t>
      </w:r>
    </w:p>
    <w:p w14:paraId="46DCE628" w14:textId="77777777" w:rsidR="00E85907" w:rsidRPr="002A10FA" w:rsidRDefault="00E85907" w:rsidP="00FA239D">
      <w:pPr>
        <w:ind w:left="426" w:right="524"/>
        <w:jc w:val="left"/>
        <w:rPr>
          <w:rFonts w:asciiTheme="majorHAnsi" w:hAnsiTheme="majorHAnsi" w:cstheme="majorHAnsi"/>
        </w:rPr>
      </w:pPr>
    </w:p>
    <w:p w14:paraId="28E65032" w14:textId="77777777" w:rsidR="008F73D1" w:rsidRDefault="00E85907" w:rsidP="00FA239D">
      <w:pPr>
        <w:pStyle w:val="Akapitzlist"/>
        <w:numPr>
          <w:ilvl w:val="0"/>
          <w:numId w:val="16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Jakie przesłanie dla dorosłego czytelnika wynika z tekstu, z którym się zapoznaliście? Sformułujcie je, rozpoczynając od zdania: „Daj dziecku prawo, aby…”.</w:t>
      </w:r>
    </w:p>
    <w:p w14:paraId="6440C7EE" w14:textId="4542A5FA" w:rsidR="00E85907" w:rsidRPr="008F73D1" w:rsidRDefault="00E85907" w:rsidP="00FA239D">
      <w:pPr>
        <w:pStyle w:val="Akapitzlist"/>
        <w:numPr>
          <w:ilvl w:val="0"/>
          <w:numId w:val="16"/>
        </w:numPr>
        <w:jc w:val="left"/>
        <w:rPr>
          <w:rFonts w:asciiTheme="majorHAnsi" w:hAnsiTheme="majorHAnsi" w:cstheme="majorHAnsi"/>
        </w:rPr>
      </w:pPr>
      <w:r w:rsidRPr="008F73D1">
        <w:rPr>
          <w:rFonts w:asciiTheme="majorHAnsi" w:hAnsiTheme="majorHAnsi" w:cstheme="majorHAnsi"/>
        </w:rPr>
        <w:t>Jak można uzasadnić udzielenie powyższego prawa dzieciom? Jaka jest argumentacja Korczaka? Czy potraficie przedstawić własną? Stwórzcie listę argumentów.</w:t>
      </w:r>
    </w:p>
    <w:p w14:paraId="5F8FD433" w14:textId="77777777" w:rsidR="00B90437" w:rsidRPr="002A10FA" w:rsidRDefault="00B90437" w:rsidP="00FA239D">
      <w:pPr>
        <w:jc w:val="left"/>
        <w:rPr>
          <w:rFonts w:asciiTheme="majorHAnsi" w:hAnsiTheme="majorHAnsi" w:cstheme="majorHAnsi"/>
        </w:rPr>
      </w:pPr>
    </w:p>
    <w:sectPr w:rsidR="00B90437" w:rsidRPr="002A10F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1A4E"/>
    <w:multiLevelType w:val="hybridMultilevel"/>
    <w:tmpl w:val="0D4ED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775DD"/>
    <w:multiLevelType w:val="hybridMultilevel"/>
    <w:tmpl w:val="D020DB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A7016"/>
    <w:multiLevelType w:val="hybridMultilevel"/>
    <w:tmpl w:val="B712A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A2FA9"/>
    <w:multiLevelType w:val="hybridMultilevel"/>
    <w:tmpl w:val="12EC6E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0495D"/>
    <w:multiLevelType w:val="multilevel"/>
    <w:tmpl w:val="8F4AAC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8597F46"/>
    <w:multiLevelType w:val="hybridMultilevel"/>
    <w:tmpl w:val="A886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3F4C58"/>
    <w:multiLevelType w:val="hybridMultilevel"/>
    <w:tmpl w:val="2C82E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080786"/>
    <w:multiLevelType w:val="hybridMultilevel"/>
    <w:tmpl w:val="71FC3B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96FCF"/>
    <w:multiLevelType w:val="hybridMultilevel"/>
    <w:tmpl w:val="C8948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261B8"/>
    <w:multiLevelType w:val="multilevel"/>
    <w:tmpl w:val="5BF64F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7616199"/>
    <w:multiLevelType w:val="hybridMultilevel"/>
    <w:tmpl w:val="85823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B51B18"/>
    <w:multiLevelType w:val="hybridMultilevel"/>
    <w:tmpl w:val="2B222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5D449C"/>
    <w:multiLevelType w:val="hybridMultilevel"/>
    <w:tmpl w:val="B2EC9A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563184"/>
    <w:multiLevelType w:val="hybridMultilevel"/>
    <w:tmpl w:val="A8427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553828"/>
    <w:multiLevelType w:val="hybridMultilevel"/>
    <w:tmpl w:val="E1589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70995"/>
    <w:multiLevelType w:val="hybridMultilevel"/>
    <w:tmpl w:val="793ED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37"/>
    <w:rsid w:val="00060893"/>
    <w:rsid w:val="000B317C"/>
    <w:rsid w:val="001B4E2E"/>
    <w:rsid w:val="001D36FD"/>
    <w:rsid w:val="002A10B0"/>
    <w:rsid w:val="002A10FA"/>
    <w:rsid w:val="003C1F68"/>
    <w:rsid w:val="0041260F"/>
    <w:rsid w:val="004524A4"/>
    <w:rsid w:val="004A14FA"/>
    <w:rsid w:val="005C23BC"/>
    <w:rsid w:val="005F20BF"/>
    <w:rsid w:val="00621627"/>
    <w:rsid w:val="006F4932"/>
    <w:rsid w:val="007E20E8"/>
    <w:rsid w:val="00863A54"/>
    <w:rsid w:val="008F73D1"/>
    <w:rsid w:val="00906575"/>
    <w:rsid w:val="00912630"/>
    <w:rsid w:val="009573EF"/>
    <w:rsid w:val="00B90437"/>
    <w:rsid w:val="00BE0E08"/>
    <w:rsid w:val="00BE590F"/>
    <w:rsid w:val="00C517D9"/>
    <w:rsid w:val="00D007AE"/>
    <w:rsid w:val="00D45279"/>
    <w:rsid w:val="00E47879"/>
    <w:rsid w:val="00E85907"/>
    <w:rsid w:val="00EC6696"/>
    <w:rsid w:val="00EC6F15"/>
    <w:rsid w:val="00FA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5512"/>
  <w15:docId w15:val="{A81EC46A-22D0-4B0B-9A02-E4671CD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7AE"/>
    <w:pPr>
      <w:spacing w:after="24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7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7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7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1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1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krytykapolityczna.pl/kultura/czytaj-dalej/warszawa-jest-cos-winna-pani-stef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443J7TWtYZq8ovoOfzFcGdxy8A==">AMUW2mWPm2+g9qRSJkd6WwIiH4nVy+C8Sb80PAQt7I06Kq08d2FFSpqDS9fQnvuZ7gNTvazTR8Nx6ngHvfpyikSBHbcd6VN7uO+qGUSf5GwGLGbXG1K6BU4=</go:docsCustomData>
</go:gDocsCustomXmlDataStorage>
</file>

<file path=customXml/itemProps1.xml><?xml version="1.0" encoding="utf-8"?>
<ds:datastoreItem xmlns:ds="http://schemas.openxmlformats.org/officeDocument/2006/customXml" ds:itemID="{BE44FB49-90A4-45C4-A946-AA1F99CE9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1869</Words>
  <Characters>11220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/>
    </vt:vector>
  </TitlesOfParts>
  <Company/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Korczak i Wilczyńska - karta pracy</dc:title>
  <dc:creator>Ruszkowska Sonia</dc:creator>
  <cp:lastModifiedBy>Anna Janicka</cp:lastModifiedBy>
  <cp:revision>22</cp:revision>
  <dcterms:created xsi:type="dcterms:W3CDTF">2022-02-04T08:17:00Z</dcterms:created>
  <dcterms:modified xsi:type="dcterms:W3CDTF">2022-02-04T11:02:00Z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