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C1CF7" w14:textId="2B89F98B" w:rsidR="007D009D" w:rsidRPr="00061456" w:rsidRDefault="00941406" w:rsidP="00153A18">
      <w:pPr>
        <w:pStyle w:val="03Lead"/>
        <w:spacing w:line="360" w:lineRule="auto"/>
        <w:jc w:val="right"/>
        <w:rPr>
          <w:b w:val="0"/>
          <w:bCs w:val="0"/>
          <w:sz w:val="23"/>
          <w:szCs w:val="23"/>
        </w:rPr>
      </w:pPr>
      <w:r w:rsidRPr="00061456">
        <w:rPr>
          <w:b w:val="0"/>
          <w:bCs w:val="0"/>
          <w:sz w:val="23"/>
          <w:szCs w:val="23"/>
        </w:rPr>
        <w:t xml:space="preserve">Warszawa, </w:t>
      </w:r>
      <w:r w:rsidR="004A34FD" w:rsidRPr="00061456">
        <w:rPr>
          <w:b w:val="0"/>
          <w:bCs w:val="0"/>
          <w:sz w:val="23"/>
          <w:szCs w:val="23"/>
        </w:rPr>
        <w:t xml:space="preserve">luty </w:t>
      </w:r>
      <w:r w:rsidRPr="00061456">
        <w:rPr>
          <w:b w:val="0"/>
          <w:bCs w:val="0"/>
          <w:sz w:val="23"/>
          <w:szCs w:val="23"/>
        </w:rPr>
        <w:t>202</w:t>
      </w:r>
      <w:r w:rsidR="004A34FD" w:rsidRPr="00061456">
        <w:rPr>
          <w:b w:val="0"/>
          <w:bCs w:val="0"/>
          <w:sz w:val="23"/>
          <w:szCs w:val="23"/>
        </w:rPr>
        <w:t>1</w:t>
      </w:r>
      <w:r w:rsidRPr="00061456">
        <w:rPr>
          <w:b w:val="0"/>
          <w:bCs w:val="0"/>
          <w:sz w:val="23"/>
          <w:szCs w:val="23"/>
        </w:rPr>
        <w:t xml:space="preserve"> r.</w:t>
      </w:r>
    </w:p>
    <w:p w14:paraId="0C7FFBDC" w14:textId="5C476E77" w:rsidR="007D009D" w:rsidRPr="00422D78" w:rsidRDefault="00941406" w:rsidP="00D67202">
      <w:pPr>
        <w:pStyle w:val="01TytuGwny"/>
        <w:rPr>
          <w:rFonts w:cs="Calibri"/>
          <w:color w:val="000000" w:themeColor="text1"/>
          <w:sz w:val="32"/>
          <w:szCs w:val="32"/>
          <w:u w:color="52C6D5"/>
        </w:rPr>
      </w:pPr>
      <w:r w:rsidRPr="00422D78">
        <w:rPr>
          <w:rFonts w:cs="Calibri"/>
          <w:color w:val="000000" w:themeColor="text1"/>
          <w:sz w:val="32"/>
          <w:szCs w:val="32"/>
          <w:u w:color="52C6D5"/>
        </w:rPr>
        <w:t xml:space="preserve">Akcja społeczno-edukacyjna </w:t>
      </w:r>
      <w:r w:rsidRPr="00422D78">
        <w:rPr>
          <w:rFonts w:cs="Calibri"/>
          <w:i/>
          <w:iCs/>
          <w:color w:val="000000" w:themeColor="text1"/>
          <w:sz w:val="32"/>
          <w:szCs w:val="32"/>
          <w:u w:color="52C6D5"/>
        </w:rPr>
        <w:t>Żonkile</w:t>
      </w:r>
      <w:r w:rsidRPr="00422D78">
        <w:rPr>
          <w:rFonts w:cs="Calibri"/>
          <w:color w:val="000000" w:themeColor="text1"/>
          <w:sz w:val="32"/>
          <w:szCs w:val="32"/>
          <w:u w:color="52C6D5"/>
        </w:rPr>
        <w:t xml:space="preserve"> w 7</w:t>
      </w:r>
      <w:r w:rsidR="003B0071" w:rsidRPr="00422D78">
        <w:rPr>
          <w:rFonts w:cs="Calibri"/>
          <w:color w:val="000000" w:themeColor="text1"/>
          <w:sz w:val="32"/>
          <w:szCs w:val="32"/>
          <w:u w:color="52C6D5"/>
        </w:rPr>
        <w:t>8</w:t>
      </w:r>
      <w:r w:rsidRPr="00422D78">
        <w:rPr>
          <w:rFonts w:cs="Calibri"/>
          <w:color w:val="000000" w:themeColor="text1"/>
          <w:sz w:val="32"/>
          <w:szCs w:val="32"/>
          <w:u w:color="52C6D5"/>
        </w:rPr>
        <w:t>. rocznicę wybuchu powstania w getcie warszawskim</w:t>
      </w:r>
    </w:p>
    <w:p w14:paraId="24EDEF61" w14:textId="139C2320" w:rsidR="007D009D" w:rsidRPr="00061456" w:rsidRDefault="00941406" w:rsidP="00D67202">
      <w:pPr>
        <w:spacing w:line="240" w:lineRule="auto"/>
        <w:jc w:val="both"/>
        <w:rPr>
          <w:rFonts w:cs="Calibri"/>
          <w:b/>
          <w:bCs/>
          <w:color w:val="000000" w:themeColor="text1"/>
          <w:sz w:val="23"/>
          <w:szCs w:val="23"/>
        </w:rPr>
      </w:pPr>
      <w:r w:rsidRPr="00061456">
        <w:rPr>
          <w:rFonts w:cs="Calibri"/>
          <w:b/>
          <w:bCs/>
          <w:color w:val="000000" w:themeColor="text1"/>
          <w:sz w:val="23"/>
          <w:szCs w:val="23"/>
        </w:rPr>
        <w:t xml:space="preserve">W </w:t>
      </w:r>
      <w:r w:rsidR="004A34FD" w:rsidRPr="00061456">
        <w:rPr>
          <w:rFonts w:cs="Calibri"/>
          <w:b/>
          <w:bCs/>
          <w:color w:val="000000" w:themeColor="text1"/>
          <w:sz w:val="23"/>
          <w:szCs w:val="23"/>
        </w:rPr>
        <w:t xml:space="preserve">poniedziałek </w:t>
      </w:r>
      <w:r w:rsidRPr="00061456">
        <w:rPr>
          <w:rFonts w:cs="Calibri"/>
          <w:b/>
          <w:bCs/>
          <w:color w:val="000000" w:themeColor="text1"/>
          <w:sz w:val="23"/>
          <w:szCs w:val="23"/>
        </w:rPr>
        <w:t>19 kwietnia 202</w:t>
      </w:r>
      <w:r w:rsidR="004A34FD" w:rsidRPr="00061456">
        <w:rPr>
          <w:rFonts w:cs="Calibri"/>
          <w:b/>
          <w:bCs/>
          <w:color w:val="000000" w:themeColor="text1"/>
          <w:sz w:val="23"/>
          <w:szCs w:val="23"/>
        </w:rPr>
        <w:t>1</w:t>
      </w:r>
      <w:r w:rsidRPr="00061456">
        <w:rPr>
          <w:rFonts w:cs="Calibri"/>
          <w:b/>
          <w:bCs/>
          <w:color w:val="000000" w:themeColor="text1"/>
          <w:sz w:val="23"/>
          <w:szCs w:val="23"/>
        </w:rPr>
        <w:t xml:space="preserve"> r. przypada 7</w:t>
      </w:r>
      <w:r w:rsidR="004A34FD" w:rsidRPr="00061456">
        <w:rPr>
          <w:rFonts w:cs="Calibri"/>
          <w:b/>
          <w:bCs/>
          <w:color w:val="000000" w:themeColor="text1"/>
          <w:sz w:val="23"/>
          <w:szCs w:val="23"/>
        </w:rPr>
        <w:t>8</w:t>
      </w:r>
      <w:r w:rsidRPr="00061456">
        <w:rPr>
          <w:rFonts w:cs="Calibri"/>
          <w:b/>
          <w:bCs/>
          <w:color w:val="000000" w:themeColor="text1"/>
          <w:sz w:val="23"/>
          <w:szCs w:val="23"/>
        </w:rPr>
        <w:t xml:space="preserve">. rocznica wybuchu powstania w getcie warszawskim – największego zbrojnego zrywu Żydów podczas II wojny światowej, a zarazem pierwszego powstania miejskiego w okupowanej Europie. Muzeum Historii Żydów Polskich POLIN już po raz </w:t>
      </w:r>
      <w:r w:rsidR="005715BC" w:rsidRPr="00061456">
        <w:rPr>
          <w:rFonts w:cs="Calibri"/>
          <w:b/>
          <w:bCs/>
          <w:color w:val="000000" w:themeColor="text1"/>
          <w:sz w:val="23"/>
          <w:szCs w:val="23"/>
        </w:rPr>
        <w:t>dziewiąty</w:t>
      </w:r>
      <w:r w:rsidRPr="00061456">
        <w:rPr>
          <w:rFonts w:cs="Calibri"/>
          <w:b/>
          <w:bCs/>
          <w:color w:val="000000" w:themeColor="text1"/>
          <w:sz w:val="23"/>
          <w:szCs w:val="23"/>
        </w:rPr>
        <w:t xml:space="preserve"> organizuje akcję społeczno-edukacyjną</w:t>
      </w:r>
      <w:r w:rsidR="005715BC" w:rsidRPr="00061456">
        <w:rPr>
          <w:rFonts w:cs="Calibri"/>
          <w:b/>
          <w:bCs/>
          <w:color w:val="000000" w:themeColor="text1"/>
          <w:sz w:val="23"/>
          <w:szCs w:val="23"/>
        </w:rPr>
        <w:t xml:space="preserve"> </w:t>
      </w:r>
      <w:r w:rsidRPr="00061456">
        <w:rPr>
          <w:rFonts w:cs="Calibri"/>
          <w:b/>
          <w:bCs/>
          <w:color w:val="000000" w:themeColor="text1"/>
          <w:sz w:val="23"/>
          <w:szCs w:val="23"/>
        </w:rPr>
        <w:t>Żonkile</w:t>
      </w:r>
      <w:r w:rsidR="005715BC" w:rsidRPr="00061456">
        <w:rPr>
          <w:rFonts w:cs="Calibri"/>
          <w:b/>
          <w:bCs/>
          <w:color w:val="000000" w:themeColor="text1"/>
          <w:sz w:val="23"/>
          <w:szCs w:val="23"/>
        </w:rPr>
        <w:t xml:space="preserve"> i zaprasza do niej biblioteki, szkoły i instytucje kultury z całej Polski. </w:t>
      </w:r>
      <w:r w:rsidRPr="00061456">
        <w:rPr>
          <w:rFonts w:cs="Calibri"/>
          <w:b/>
          <w:bCs/>
          <w:color w:val="000000" w:themeColor="text1"/>
          <w:sz w:val="23"/>
          <w:szCs w:val="23"/>
        </w:rPr>
        <w:t>Ze względ</w:t>
      </w:r>
      <w:bookmarkStart w:id="0" w:name="_GoBack"/>
      <w:bookmarkEnd w:id="0"/>
      <w:r w:rsidRPr="00061456">
        <w:rPr>
          <w:rFonts w:cs="Calibri"/>
          <w:b/>
          <w:bCs/>
          <w:color w:val="000000" w:themeColor="text1"/>
          <w:sz w:val="23"/>
          <w:szCs w:val="23"/>
        </w:rPr>
        <w:t>u na pandemię, większość aktywności wokół akcji przenosi się do internetu</w:t>
      </w:r>
      <w:r w:rsidR="005715BC" w:rsidRPr="00061456">
        <w:rPr>
          <w:rFonts w:cs="Calibri"/>
          <w:b/>
          <w:bCs/>
          <w:color w:val="000000" w:themeColor="text1"/>
          <w:sz w:val="23"/>
          <w:szCs w:val="23"/>
        </w:rPr>
        <w:t>.</w:t>
      </w:r>
    </w:p>
    <w:p w14:paraId="187C62DB" w14:textId="613F7024" w:rsidR="008E5331" w:rsidRPr="00061456" w:rsidRDefault="00D67202" w:rsidP="00D67202">
      <w:pPr>
        <w:spacing w:after="0" w:line="240" w:lineRule="auto"/>
        <w:jc w:val="both"/>
        <w:rPr>
          <w:rFonts w:cs="Calibri"/>
          <w:color w:val="000000" w:themeColor="text1"/>
          <w:sz w:val="23"/>
          <w:szCs w:val="23"/>
          <w:lang w:bidi="ar-SA"/>
        </w:rPr>
      </w:pPr>
      <w:r>
        <w:rPr>
          <w:rFonts w:cs="Calibri"/>
          <w:color w:val="000000" w:themeColor="text1"/>
          <w:sz w:val="23"/>
          <w:szCs w:val="23"/>
        </w:rPr>
        <w:t>Na</w:t>
      </w:r>
      <w:r w:rsidR="005715BC" w:rsidRPr="00061456">
        <w:rPr>
          <w:rFonts w:cs="Calibri"/>
          <w:color w:val="000000" w:themeColor="text1"/>
          <w:sz w:val="23"/>
          <w:szCs w:val="23"/>
          <w:lang w:bidi="ar-SA"/>
        </w:rPr>
        <w:t xml:space="preserve"> 78. rocznic</w:t>
      </w:r>
      <w:r>
        <w:rPr>
          <w:rFonts w:cs="Calibri"/>
          <w:color w:val="000000" w:themeColor="text1"/>
          <w:sz w:val="23"/>
          <w:szCs w:val="23"/>
          <w:lang w:bidi="ar-SA"/>
        </w:rPr>
        <w:t>ę</w:t>
      </w:r>
      <w:r w:rsidR="005715BC" w:rsidRPr="00061456">
        <w:rPr>
          <w:rFonts w:cs="Calibri"/>
          <w:color w:val="000000" w:themeColor="text1"/>
          <w:sz w:val="23"/>
          <w:szCs w:val="23"/>
          <w:lang w:bidi="ar-SA"/>
        </w:rPr>
        <w:t xml:space="preserve"> powstania w getcie warszawskim Muzeum POLIN szykuje premiery filmowe i literackie</w:t>
      </w:r>
      <w:r w:rsidR="00247E40" w:rsidRPr="00061456">
        <w:rPr>
          <w:rFonts w:cs="Calibri"/>
          <w:color w:val="000000" w:themeColor="text1"/>
          <w:sz w:val="23"/>
          <w:szCs w:val="23"/>
          <w:lang w:bidi="ar-SA"/>
        </w:rPr>
        <w:t xml:space="preserve"> i nowe materiały edukacyjne dla każdej grupy wiekowej. Po raz pierwszy są wśród nich również takie dla klas 1–3 szkoły podstawowej. </w:t>
      </w:r>
      <w:r w:rsidR="008E5331" w:rsidRPr="00061456">
        <w:rPr>
          <w:rFonts w:cs="Calibri"/>
          <w:color w:val="000000" w:themeColor="text1"/>
          <w:sz w:val="23"/>
          <w:szCs w:val="23"/>
          <w:lang w:bidi="ar-SA"/>
        </w:rPr>
        <w:t xml:space="preserve">Aby zgłosić swoją szkołę, bibliotekę lub instytucję kultury do akcji Żonkile, należy wypełnić formularz dostępny na </w:t>
      </w:r>
      <w:hyperlink r:id="rId7" w:history="1">
        <w:r w:rsidR="008E5331" w:rsidRPr="00061456">
          <w:rPr>
            <w:rStyle w:val="Hipercze"/>
            <w:rFonts w:cs="Calibri"/>
            <w:color w:val="000000" w:themeColor="text1"/>
            <w:sz w:val="23"/>
            <w:szCs w:val="23"/>
            <w:lang w:bidi="ar-SA"/>
          </w:rPr>
          <w:t>polin.pl</w:t>
        </w:r>
      </w:hyperlink>
      <w:r w:rsidR="008E5331" w:rsidRPr="00061456">
        <w:rPr>
          <w:rFonts w:cs="Calibri"/>
          <w:color w:val="000000" w:themeColor="text1"/>
          <w:sz w:val="23"/>
          <w:szCs w:val="23"/>
          <w:lang w:bidi="ar-SA"/>
        </w:rPr>
        <w:t>.</w:t>
      </w:r>
    </w:p>
    <w:p w14:paraId="35F193AE" w14:textId="77777777" w:rsidR="00994B66" w:rsidRPr="00061456" w:rsidRDefault="00994B66" w:rsidP="00D67202">
      <w:pPr>
        <w:pStyle w:val="NormalnyWeb"/>
        <w:spacing w:before="0" w:after="0"/>
        <w:jc w:val="both"/>
        <w:rPr>
          <w:rStyle w:val="Brak"/>
          <w:rFonts w:ascii="Calibri" w:eastAsia="Calibri" w:hAnsi="Calibri" w:cs="Calibri"/>
          <w:b/>
          <w:bCs/>
          <w:sz w:val="23"/>
          <w:szCs w:val="23"/>
        </w:rPr>
      </w:pPr>
    </w:p>
    <w:p w14:paraId="0FBB4DD6" w14:textId="77777777" w:rsidR="00994B66" w:rsidRPr="00061456" w:rsidRDefault="00994B66" w:rsidP="00D67202">
      <w:pPr>
        <w:pStyle w:val="NormalnyWeb"/>
        <w:spacing w:before="0" w:after="0"/>
        <w:jc w:val="both"/>
        <w:rPr>
          <w:rStyle w:val="Brak"/>
          <w:rFonts w:ascii="Calibri" w:eastAsia="Calibri" w:hAnsi="Calibri" w:cs="Calibri"/>
          <w:b/>
          <w:bCs/>
          <w:sz w:val="23"/>
          <w:szCs w:val="23"/>
        </w:rPr>
      </w:pPr>
      <w:r w:rsidRPr="00061456">
        <w:rPr>
          <w:rStyle w:val="Brak"/>
          <w:rFonts w:ascii="Calibri" w:hAnsi="Calibri" w:cs="Calibri"/>
          <w:b/>
          <w:bCs/>
          <w:sz w:val="23"/>
          <w:szCs w:val="23"/>
        </w:rPr>
        <w:t>Szkoły w akcji</w:t>
      </w:r>
    </w:p>
    <w:p w14:paraId="566FABAD" w14:textId="6981ED42" w:rsidR="003637C2" w:rsidRPr="00061456" w:rsidRDefault="00994B66" w:rsidP="00D67202">
      <w:pPr>
        <w:spacing w:after="0" w:line="240" w:lineRule="auto"/>
        <w:jc w:val="both"/>
        <w:rPr>
          <w:rStyle w:val="Brak"/>
          <w:rFonts w:cs="Calibri"/>
          <w:sz w:val="23"/>
          <w:szCs w:val="23"/>
        </w:rPr>
      </w:pPr>
      <w:r w:rsidRPr="00061456">
        <w:rPr>
          <w:rStyle w:val="Brak"/>
          <w:rFonts w:cs="Calibri"/>
          <w:sz w:val="23"/>
          <w:szCs w:val="23"/>
        </w:rPr>
        <w:t>Co roku do akcji społeczno-edukacyjnej Żonkile włączają się szkoły, biblioteki i instytucje w całej Polsce.</w:t>
      </w:r>
      <w:r w:rsidR="00B71BEF">
        <w:rPr>
          <w:rStyle w:val="Brak"/>
          <w:rFonts w:cs="Calibri"/>
          <w:sz w:val="23"/>
          <w:szCs w:val="23"/>
        </w:rPr>
        <w:t xml:space="preserve"> </w:t>
      </w:r>
      <w:r w:rsidRPr="00061456">
        <w:rPr>
          <w:rStyle w:val="Brak"/>
          <w:rFonts w:cs="Calibri"/>
          <w:sz w:val="23"/>
          <w:szCs w:val="23"/>
        </w:rPr>
        <w:t>Tegoroczna rekrutacja trwa do 15 kwietnia a muzeum przygotowało dla nich program z materiałami edukacyjnymi</w:t>
      </w:r>
      <w:r w:rsidR="008A68A7" w:rsidRPr="00061456">
        <w:rPr>
          <w:rStyle w:val="Brak"/>
          <w:rFonts w:cs="Calibri"/>
          <w:sz w:val="23"/>
          <w:szCs w:val="23"/>
        </w:rPr>
        <w:t xml:space="preserve">. Są one tak przygotowane, że można ich użyć zarówno na lekcjach prowadzonych stacjonarnie, jak i online. </w:t>
      </w:r>
    </w:p>
    <w:p w14:paraId="5A70CE04" w14:textId="429B1AD9" w:rsidR="008A68A7" w:rsidRPr="00D67202" w:rsidRDefault="003637C2" w:rsidP="00D67202">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Style w:val="Brak"/>
          <w:rFonts w:eastAsia="Times New Roman" w:cs="Calibri"/>
          <w:color w:val="auto"/>
          <w:sz w:val="23"/>
          <w:szCs w:val="23"/>
          <w:bdr w:val="none" w:sz="0" w:space="0" w:color="auto"/>
          <w:lang w:bidi="ar-SA"/>
        </w:rPr>
      </w:pPr>
      <w:r w:rsidRPr="0033336E">
        <w:rPr>
          <w:rFonts w:eastAsia="Times New Roman" w:cs="Calibri"/>
          <w:sz w:val="23"/>
          <w:szCs w:val="23"/>
          <w:bdr w:val="none" w:sz="0" w:space="0" w:color="auto"/>
          <w:lang w:bidi="ar-SA"/>
        </w:rPr>
        <w:t xml:space="preserve">  </w:t>
      </w:r>
      <w:r w:rsidR="00327B18" w:rsidRPr="00061456">
        <w:rPr>
          <w:rFonts w:eastAsia="Times New Roman" w:cs="Calibri"/>
          <w:sz w:val="23"/>
          <w:szCs w:val="23"/>
          <w:bdr w:val="none" w:sz="0" w:space="0" w:color="auto"/>
          <w:lang w:bidi="ar-SA"/>
        </w:rPr>
        <w:t>–</w:t>
      </w:r>
      <w:r w:rsidRPr="0033336E">
        <w:rPr>
          <w:rFonts w:eastAsia="Times New Roman" w:cs="Calibri"/>
          <w:sz w:val="23"/>
          <w:szCs w:val="23"/>
          <w:bdr w:val="none" w:sz="0" w:space="0" w:color="auto"/>
          <w:lang w:bidi="ar-SA"/>
        </w:rPr>
        <w:t> </w:t>
      </w:r>
      <w:r w:rsidRPr="0033336E">
        <w:rPr>
          <w:rFonts w:eastAsia="Times New Roman" w:cs="Calibri"/>
          <w:i/>
          <w:iCs/>
          <w:sz w:val="23"/>
          <w:szCs w:val="23"/>
          <w:bdr w:val="none" w:sz="0" w:space="0" w:color="auto"/>
          <w:lang w:bidi="ar-SA"/>
        </w:rPr>
        <w:t>Po raz dziewiąty zapraszamy do udziału w akcji społeczno-edukacyjnej Żonkile. Kolejny raz głównie w formule internetowej. Wszyscy pragniemy już powrotu do normalności, by 19 kwietnia, jak przez wiele lat, spotkać na ulicach Warszawy setki wolontariuszy, rozdających papierowe żonkile. Dominująca pandemia niestety i w tym roku to uniemożliwia. Muzeum POLIN jednak pamięta o bohaterach z warszawskiego getta, którzy 78 lat temu stanęli do walki o godność. W tym roku akcja Żonkile przede wszystkim w formule wirtualnej, ale z nowymi, atrakcyjnymi materiałami edukacyjnymi dla szkół, bibliotek i instytucji kultury, z których łatwo skorzystać zarówno na zajęciach stacjonarnych, jak i online.  Hasło akcji “Łączy nas pamięć” nabiera w tym przypadku nowego znaczenia.</w:t>
      </w:r>
      <w:r w:rsidRPr="0033336E">
        <w:rPr>
          <w:rFonts w:eastAsia="Times New Roman" w:cs="Calibri"/>
          <w:sz w:val="23"/>
          <w:szCs w:val="23"/>
          <w:bdr w:val="none" w:sz="0" w:space="0" w:color="auto"/>
          <w:lang w:bidi="ar-SA"/>
        </w:rPr>
        <w:t> – mówi Zygmunt Stępiński, dyrektor Muzeum Historii Żydów Polskich POLIN.</w:t>
      </w:r>
    </w:p>
    <w:p w14:paraId="41E578BB" w14:textId="09714BAC" w:rsidR="00153A18" w:rsidRPr="00061456" w:rsidRDefault="00153A18" w:rsidP="00D67202">
      <w:pPr>
        <w:pStyle w:val="NormalnyWeb"/>
        <w:spacing w:before="120" w:after="0"/>
        <w:jc w:val="both"/>
        <w:rPr>
          <w:rFonts w:ascii="Calibri" w:eastAsia="Calibri" w:hAnsi="Calibri" w:cs="Calibri"/>
          <w:sz w:val="23"/>
          <w:szCs w:val="23"/>
        </w:rPr>
      </w:pPr>
      <w:r w:rsidRPr="00061456">
        <w:rPr>
          <w:rFonts w:ascii="Calibri" w:hAnsi="Calibri" w:cs="Calibri"/>
          <w:b/>
          <w:bCs/>
          <w:color w:val="000000" w:themeColor="text1"/>
          <w:sz w:val="23"/>
          <w:szCs w:val="23"/>
          <w:lang w:bidi="ar-SA"/>
        </w:rPr>
        <w:t>Klasy 1-3</w:t>
      </w:r>
    </w:p>
    <w:p w14:paraId="24B05C32" w14:textId="6A5395EE" w:rsidR="00153A18" w:rsidRPr="00061456" w:rsidRDefault="00153A18" w:rsidP="00D6720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textAlignment w:val="baseline"/>
        <w:rPr>
          <w:rFonts w:eastAsia="Times New Roman" w:cs="Calibri"/>
          <w:color w:val="000000" w:themeColor="text1"/>
          <w:sz w:val="23"/>
          <w:szCs w:val="23"/>
          <w:bdr w:val="none" w:sz="0" w:space="0" w:color="auto"/>
          <w:lang w:bidi="ar-SA"/>
        </w:rPr>
      </w:pPr>
      <w:r w:rsidRPr="00061456">
        <w:rPr>
          <w:rFonts w:eastAsia="Times New Roman" w:cs="Calibri"/>
          <w:color w:val="000000" w:themeColor="text1"/>
          <w:sz w:val="23"/>
          <w:szCs w:val="23"/>
          <w:bdr w:val="none" w:sz="0" w:space="0" w:color="auto"/>
          <w:lang w:bidi="ar-SA"/>
        </w:rPr>
        <w:t>Dla najmłodszych uczniów i uczennic Muzeum POLIN proponuje rocznicowa opowiadania, w których autorki</w:t>
      </w:r>
      <w:r w:rsidR="00D67202">
        <w:rPr>
          <w:rFonts w:eastAsia="Times New Roman" w:cs="Calibri"/>
          <w:color w:val="000000" w:themeColor="text1"/>
          <w:sz w:val="23"/>
          <w:szCs w:val="23"/>
          <w:bdr w:val="none" w:sz="0" w:space="0" w:color="auto"/>
          <w:lang w:bidi="ar-SA"/>
        </w:rPr>
        <w:t xml:space="preserve"> </w:t>
      </w:r>
      <w:r w:rsidRPr="00061456">
        <w:rPr>
          <w:rFonts w:eastAsia="Times New Roman" w:cs="Calibri"/>
          <w:color w:val="000000" w:themeColor="text1"/>
          <w:sz w:val="23"/>
          <w:szCs w:val="23"/>
          <w:bdr w:val="none" w:sz="0" w:space="0" w:color="auto"/>
          <w:lang w:bidi="ar-SA"/>
        </w:rPr>
        <w:t>Zofia Stanecka oraz Justyna Bednarek</w:t>
      </w:r>
      <w:r w:rsidR="00D67202">
        <w:rPr>
          <w:rFonts w:eastAsia="Times New Roman" w:cs="Calibri"/>
          <w:color w:val="000000" w:themeColor="text1"/>
          <w:sz w:val="23"/>
          <w:szCs w:val="23"/>
          <w:bdr w:val="none" w:sz="0" w:space="0" w:color="auto"/>
          <w:lang w:bidi="ar-SA"/>
        </w:rPr>
        <w:t xml:space="preserve"> </w:t>
      </w:r>
      <w:r w:rsidRPr="00061456">
        <w:rPr>
          <w:rFonts w:eastAsia="Times New Roman" w:cs="Calibri"/>
          <w:color w:val="000000" w:themeColor="text1"/>
          <w:sz w:val="23"/>
          <w:szCs w:val="23"/>
          <w:bdr w:val="none" w:sz="0" w:space="0" w:color="auto"/>
          <w:lang w:bidi="ar-SA"/>
        </w:rPr>
        <w:t>poruszają takie tematy jak empatia, sprawiedliwość i strata. Do materiałów przygotowano karty pracy. Opowiadania będą również dostępne w formie słuchowisk nagranych z udziałem aktorów</w:t>
      </w:r>
      <w:r w:rsidR="00261A37">
        <w:rPr>
          <w:rFonts w:eastAsia="Times New Roman" w:cs="Calibri"/>
          <w:color w:val="000000" w:themeColor="text1"/>
          <w:sz w:val="23"/>
          <w:szCs w:val="23"/>
          <w:bdr w:val="none" w:sz="0" w:space="0" w:color="auto"/>
          <w:lang w:bidi="ar-SA"/>
        </w:rPr>
        <w:t>, w tym</w:t>
      </w:r>
      <w:r w:rsidRPr="00061456">
        <w:rPr>
          <w:rFonts w:eastAsia="Times New Roman" w:cs="Calibri"/>
          <w:color w:val="000000" w:themeColor="text1"/>
          <w:sz w:val="23"/>
          <w:szCs w:val="23"/>
          <w:bdr w:val="none" w:sz="0" w:space="0" w:color="auto"/>
          <w:lang w:bidi="ar-SA"/>
        </w:rPr>
        <w:t xml:space="preserve"> Julii </w:t>
      </w:r>
      <w:proofErr w:type="spellStart"/>
      <w:r w:rsidRPr="00061456">
        <w:rPr>
          <w:rFonts w:eastAsia="Times New Roman" w:cs="Calibri"/>
          <w:color w:val="000000" w:themeColor="text1"/>
          <w:sz w:val="23"/>
          <w:szCs w:val="23"/>
          <w:bdr w:val="none" w:sz="0" w:space="0" w:color="auto"/>
          <w:lang w:bidi="ar-SA"/>
        </w:rPr>
        <w:t>Lewenfisz</w:t>
      </w:r>
      <w:proofErr w:type="spellEnd"/>
      <w:r w:rsidR="00327B18" w:rsidRPr="00061456">
        <w:rPr>
          <w:rFonts w:eastAsia="Times New Roman" w:cs="Calibri"/>
          <w:color w:val="000000" w:themeColor="text1"/>
          <w:sz w:val="23"/>
          <w:szCs w:val="23"/>
          <w:bdr w:val="none" w:sz="0" w:space="0" w:color="auto"/>
          <w:lang w:bidi="ar-SA"/>
        </w:rPr>
        <w:t>.</w:t>
      </w:r>
    </w:p>
    <w:p w14:paraId="4FC562DC" w14:textId="77777777" w:rsidR="00327B18" w:rsidRPr="00061456" w:rsidRDefault="00327B18" w:rsidP="00D6720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textAlignment w:val="baseline"/>
        <w:rPr>
          <w:rFonts w:eastAsia="Times New Roman" w:cs="Calibri"/>
          <w:b/>
          <w:bCs/>
          <w:color w:val="000000" w:themeColor="text1"/>
          <w:sz w:val="23"/>
          <w:szCs w:val="23"/>
          <w:bdr w:val="none" w:sz="0" w:space="0" w:color="auto"/>
          <w:lang w:bidi="ar-SA"/>
        </w:rPr>
      </w:pPr>
    </w:p>
    <w:p w14:paraId="3BF919EA" w14:textId="77777777" w:rsidR="00D67202" w:rsidRDefault="00153A18" w:rsidP="00D6720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textAlignment w:val="baseline"/>
        <w:rPr>
          <w:rFonts w:eastAsia="Times New Roman" w:cs="Calibri"/>
          <w:b/>
          <w:bCs/>
          <w:color w:val="000000" w:themeColor="text1"/>
          <w:sz w:val="23"/>
          <w:szCs w:val="23"/>
          <w:bdr w:val="none" w:sz="0" w:space="0" w:color="auto"/>
          <w:lang w:bidi="ar-SA"/>
        </w:rPr>
      </w:pPr>
      <w:r w:rsidRPr="00061456">
        <w:rPr>
          <w:rFonts w:eastAsia="Times New Roman" w:cs="Calibri"/>
          <w:b/>
          <w:bCs/>
          <w:color w:val="000000" w:themeColor="text1"/>
          <w:sz w:val="23"/>
          <w:szCs w:val="23"/>
          <w:bdr w:val="none" w:sz="0" w:space="0" w:color="auto"/>
          <w:lang w:bidi="ar-SA"/>
        </w:rPr>
        <w:t>Klasy 4-6</w:t>
      </w:r>
      <w:r w:rsidR="00D67202">
        <w:rPr>
          <w:rFonts w:eastAsia="Times New Roman" w:cs="Calibri"/>
          <w:b/>
          <w:bCs/>
          <w:color w:val="000000" w:themeColor="text1"/>
          <w:sz w:val="23"/>
          <w:szCs w:val="23"/>
          <w:bdr w:val="none" w:sz="0" w:space="0" w:color="auto"/>
          <w:lang w:bidi="ar-SA"/>
        </w:rPr>
        <w:t xml:space="preserve"> </w:t>
      </w:r>
    </w:p>
    <w:p w14:paraId="180357C2" w14:textId="120098F8" w:rsidR="00153A18" w:rsidRPr="00D67202" w:rsidRDefault="00153A18" w:rsidP="00D6720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textAlignment w:val="baseline"/>
        <w:rPr>
          <w:rFonts w:eastAsia="Times New Roman" w:cs="Calibri"/>
          <w:b/>
          <w:bCs/>
          <w:color w:val="000000" w:themeColor="text1"/>
          <w:sz w:val="23"/>
          <w:szCs w:val="23"/>
          <w:bdr w:val="none" w:sz="0" w:space="0" w:color="auto"/>
          <w:lang w:bidi="ar-SA"/>
        </w:rPr>
      </w:pPr>
      <w:r w:rsidRPr="00061456">
        <w:rPr>
          <w:rFonts w:eastAsia="Times New Roman" w:cs="Calibri"/>
          <w:color w:val="000000" w:themeColor="text1"/>
          <w:sz w:val="23"/>
          <w:szCs w:val="23"/>
          <w:bdr w:val="none" w:sz="0" w:space="0" w:color="auto"/>
          <w:lang w:bidi="ar-SA"/>
        </w:rPr>
        <w:lastRenderedPageBreak/>
        <w:t>Dla uczniów i uczennic klas 4-6 szkół podstawowych powstał film „Będę pisać”</w:t>
      </w:r>
      <w:r w:rsidR="00261A37">
        <w:rPr>
          <w:rFonts w:eastAsia="Times New Roman" w:cs="Calibri"/>
          <w:color w:val="000000" w:themeColor="text1"/>
          <w:sz w:val="23"/>
          <w:szCs w:val="23"/>
          <w:bdr w:val="none" w:sz="0" w:space="0" w:color="auto"/>
          <w:lang w:bidi="ar-SA"/>
        </w:rPr>
        <w:t xml:space="preserve"> (reżyseria i produkcja </w:t>
      </w:r>
      <w:r w:rsidRPr="00061456">
        <w:rPr>
          <w:rFonts w:eastAsia="Times New Roman" w:cs="Calibri"/>
          <w:color w:val="000000" w:themeColor="text1"/>
          <w:sz w:val="23"/>
          <w:szCs w:val="23"/>
          <w:bdr w:val="none" w:sz="0" w:space="0" w:color="auto"/>
          <w:lang w:bidi="ar-SA"/>
        </w:rPr>
        <w:t>Hi-Story</w:t>
      </w:r>
      <w:r w:rsidR="00261A37">
        <w:rPr>
          <w:rFonts w:eastAsia="Times New Roman" w:cs="Calibri"/>
          <w:color w:val="000000" w:themeColor="text1"/>
          <w:sz w:val="23"/>
          <w:szCs w:val="23"/>
          <w:bdr w:val="none" w:sz="0" w:space="0" w:color="auto"/>
          <w:lang w:bidi="ar-SA"/>
        </w:rPr>
        <w:t>)</w:t>
      </w:r>
      <w:r w:rsidRPr="00061456">
        <w:rPr>
          <w:rFonts w:eastAsia="Times New Roman" w:cs="Calibri"/>
          <w:color w:val="000000" w:themeColor="text1"/>
          <w:sz w:val="23"/>
          <w:szCs w:val="23"/>
          <w:bdr w:val="none" w:sz="0" w:space="0" w:color="auto"/>
          <w:lang w:bidi="ar-SA"/>
        </w:rPr>
        <w:t xml:space="preserve">. Losy dwójki żydowskich nastolatków przed wojną i w trakcie wojny poznaje współczesna dziewczyna z Muranowa, której telefon nawiedza duch z przeszłości. Film również uzupełniają karty pracy. </w:t>
      </w:r>
    </w:p>
    <w:p w14:paraId="562EE040" w14:textId="097B5252" w:rsidR="00153A18" w:rsidRPr="00061456" w:rsidRDefault="00153A18" w:rsidP="00D67202">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textAlignment w:val="baseline"/>
        <w:rPr>
          <w:rFonts w:eastAsia="Times New Roman" w:cs="Calibri"/>
          <w:b/>
          <w:bCs/>
          <w:color w:val="000000" w:themeColor="text1"/>
          <w:sz w:val="23"/>
          <w:szCs w:val="23"/>
          <w:bdr w:val="none" w:sz="0" w:space="0" w:color="auto"/>
          <w:lang w:bidi="ar-SA"/>
        </w:rPr>
      </w:pPr>
      <w:r w:rsidRPr="00061456">
        <w:rPr>
          <w:rFonts w:eastAsia="Times New Roman" w:cs="Calibri"/>
          <w:b/>
          <w:bCs/>
          <w:color w:val="000000" w:themeColor="text1"/>
          <w:sz w:val="23"/>
          <w:szCs w:val="23"/>
          <w:bdr w:val="none" w:sz="0" w:space="0" w:color="auto"/>
          <w:lang w:bidi="ar-SA"/>
        </w:rPr>
        <w:t>Klasy 7-8</w:t>
      </w:r>
      <w:r w:rsidR="00581226">
        <w:rPr>
          <w:rFonts w:eastAsia="Times New Roman" w:cs="Calibri"/>
          <w:b/>
          <w:bCs/>
          <w:color w:val="000000" w:themeColor="text1"/>
          <w:sz w:val="23"/>
          <w:szCs w:val="23"/>
          <w:bdr w:val="none" w:sz="0" w:space="0" w:color="auto"/>
          <w:lang w:bidi="ar-SA"/>
        </w:rPr>
        <w:t xml:space="preserve"> oraz szkoły </w:t>
      </w:r>
      <w:r w:rsidR="00261A37">
        <w:rPr>
          <w:rFonts w:eastAsia="Times New Roman" w:cs="Calibri"/>
          <w:b/>
          <w:bCs/>
          <w:color w:val="000000" w:themeColor="text1"/>
          <w:sz w:val="23"/>
          <w:szCs w:val="23"/>
          <w:bdr w:val="none" w:sz="0" w:space="0" w:color="auto"/>
          <w:lang w:bidi="ar-SA"/>
        </w:rPr>
        <w:t>ponadpodstawowe</w:t>
      </w:r>
    </w:p>
    <w:p w14:paraId="138727D7" w14:textId="41081847" w:rsidR="00327B18" w:rsidRPr="00D67202" w:rsidRDefault="00153A18" w:rsidP="00D6720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textAlignment w:val="baseline"/>
        <w:rPr>
          <w:rStyle w:val="Brak"/>
          <w:rFonts w:eastAsia="Times New Roman" w:cs="Calibri"/>
          <w:color w:val="000000" w:themeColor="text1"/>
          <w:sz w:val="23"/>
          <w:szCs w:val="23"/>
          <w:bdr w:val="none" w:sz="0" w:space="0" w:color="auto"/>
          <w:lang w:bidi="ar-SA"/>
        </w:rPr>
      </w:pPr>
      <w:r w:rsidRPr="00061456">
        <w:rPr>
          <w:rFonts w:eastAsia="Times New Roman" w:cs="Calibri"/>
          <w:color w:val="000000" w:themeColor="text1"/>
          <w:sz w:val="23"/>
          <w:szCs w:val="23"/>
          <w:bdr w:val="none" w:sz="0" w:space="0" w:color="auto"/>
          <w:lang w:bidi="ar-SA"/>
        </w:rPr>
        <w:t xml:space="preserve">Dla uczniów i uczennic klas 7-8 szkół podstawowych oraz szkół ponadpodstawowych powstał film „Muranów - Dzielnica Północna” w reżyserii Łukasza Kamila Kamińskiego. Materiał w stylistyce </w:t>
      </w:r>
      <w:proofErr w:type="spellStart"/>
      <w:r w:rsidRPr="00061456">
        <w:rPr>
          <w:rFonts w:eastAsia="Times New Roman" w:cs="Calibri"/>
          <w:color w:val="000000" w:themeColor="text1"/>
          <w:sz w:val="23"/>
          <w:szCs w:val="23"/>
          <w:bdr w:val="none" w:sz="0" w:space="0" w:color="auto"/>
          <w:lang w:bidi="ar-SA"/>
        </w:rPr>
        <w:t>youtuberskiej</w:t>
      </w:r>
      <w:proofErr w:type="spellEnd"/>
      <w:r w:rsidRPr="00061456">
        <w:rPr>
          <w:rFonts w:eastAsia="Times New Roman" w:cs="Calibri"/>
          <w:color w:val="000000" w:themeColor="text1"/>
          <w:sz w:val="23"/>
          <w:szCs w:val="23"/>
          <w:bdr w:val="none" w:sz="0" w:space="0" w:color="auto"/>
          <w:lang w:bidi="ar-SA"/>
        </w:rPr>
        <w:t xml:space="preserve"> opowiada historię Muranowa, dawnej dzielnicy żydowskiej w Warszawie i jej mieszkańców. Film uzupełniają karty pracy</w:t>
      </w:r>
      <w:r w:rsidR="00B71BEF">
        <w:rPr>
          <w:rFonts w:eastAsia="Times New Roman" w:cs="Calibri"/>
          <w:color w:val="000000" w:themeColor="text1"/>
          <w:sz w:val="23"/>
          <w:szCs w:val="23"/>
          <w:bdr w:val="none" w:sz="0" w:space="0" w:color="auto"/>
          <w:lang w:bidi="ar-SA"/>
        </w:rPr>
        <w:t>.</w:t>
      </w:r>
      <w:r w:rsidR="00D67202">
        <w:rPr>
          <w:rFonts w:eastAsia="Times New Roman" w:cs="Calibri"/>
          <w:color w:val="000000" w:themeColor="text1"/>
          <w:sz w:val="23"/>
          <w:szCs w:val="23"/>
          <w:bdr w:val="none" w:sz="0" w:space="0" w:color="auto"/>
          <w:lang w:bidi="ar-SA"/>
        </w:rPr>
        <w:t xml:space="preserve"> </w:t>
      </w:r>
      <w:r w:rsidR="00B71BEF">
        <w:rPr>
          <w:rStyle w:val="Brak"/>
          <w:rFonts w:cs="Calibri"/>
          <w:sz w:val="23"/>
          <w:szCs w:val="23"/>
        </w:rPr>
        <w:t>Wszystkie z</w:t>
      </w:r>
      <w:r w:rsidR="008A68A7" w:rsidRPr="00061456">
        <w:rPr>
          <w:rStyle w:val="Brak"/>
          <w:rFonts w:cs="Calibri"/>
          <w:sz w:val="23"/>
          <w:szCs w:val="23"/>
        </w:rPr>
        <w:t>ajęcia edukacyjne</w:t>
      </w:r>
      <w:r w:rsidR="00B71BEF">
        <w:rPr>
          <w:rStyle w:val="Brak"/>
          <w:rFonts w:cs="Calibri"/>
          <w:sz w:val="23"/>
          <w:szCs w:val="23"/>
        </w:rPr>
        <w:t xml:space="preserve"> dla każdej z grup</w:t>
      </w:r>
      <w:r w:rsidR="008A68A7" w:rsidRPr="00061456">
        <w:rPr>
          <w:rStyle w:val="Brak"/>
          <w:rFonts w:cs="Calibri"/>
          <w:sz w:val="23"/>
          <w:szCs w:val="23"/>
        </w:rPr>
        <w:t xml:space="preserve"> będą dostępne na stronie internetowej muzeum oraz w serwisach społecznościowych </w:t>
      </w:r>
      <w:hyperlink r:id="rId8" w:history="1">
        <w:r w:rsidR="008A68A7" w:rsidRPr="00061456">
          <w:rPr>
            <w:rStyle w:val="Hyperlink1"/>
            <w:sz w:val="23"/>
            <w:szCs w:val="23"/>
          </w:rPr>
          <w:t>Facebook</w:t>
        </w:r>
      </w:hyperlink>
      <w:r w:rsidR="008A68A7" w:rsidRPr="00061456">
        <w:rPr>
          <w:rStyle w:val="Brak"/>
          <w:rFonts w:cs="Calibri"/>
          <w:sz w:val="23"/>
          <w:szCs w:val="23"/>
        </w:rPr>
        <w:t>  i </w:t>
      </w:r>
      <w:hyperlink r:id="rId9" w:history="1">
        <w:r w:rsidR="008A68A7" w:rsidRPr="00061456">
          <w:rPr>
            <w:rStyle w:val="Hyperlink1"/>
            <w:sz w:val="23"/>
            <w:szCs w:val="23"/>
          </w:rPr>
          <w:t>YouTube</w:t>
        </w:r>
      </w:hyperlink>
      <w:r w:rsidR="008A68A7" w:rsidRPr="00061456">
        <w:rPr>
          <w:rStyle w:val="Brak"/>
          <w:rFonts w:cs="Calibri"/>
          <w:sz w:val="23"/>
          <w:szCs w:val="23"/>
        </w:rPr>
        <w:t>.</w:t>
      </w:r>
    </w:p>
    <w:p w14:paraId="1AD7C7C2" w14:textId="702D5E83" w:rsidR="00B71BEF" w:rsidRPr="00B71BEF" w:rsidRDefault="00B71BEF" w:rsidP="00D67202">
      <w:pPr>
        <w:pStyle w:val="NormalnyWeb"/>
        <w:spacing w:before="120" w:after="0"/>
        <w:jc w:val="both"/>
        <w:rPr>
          <w:rStyle w:val="Brak"/>
          <w:rFonts w:ascii="Calibri" w:hAnsi="Calibri" w:cs="Calibri"/>
          <w:b/>
          <w:bCs/>
          <w:color w:val="000000" w:themeColor="text1"/>
          <w:sz w:val="23"/>
          <w:szCs w:val="23"/>
        </w:rPr>
      </w:pPr>
      <w:r w:rsidRPr="00B71BEF">
        <w:rPr>
          <w:rStyle w:val="Brak"/>
          <w:rFonts w:ascii="Calibri" w:hAnsi="Calibri" w:cs="Calibri"/>
          <w:b/>
          <w:bCs/>
          <w:color w:val="000000" w:themeColor="text1"/>
          <w:sz w:val="23"/>
          <w:szCs w:val="23"/>
        </w:rPr>
        <w:t>Biblioteki i instytucje</w:t>
      </w:r>
    </w:p>
    <w:p w14:paraId="7649C1DF" w14:textId="067FFACD" w:rsidR="00B71BEF" w:rsidRPr="00D67202" w:rsidRDefault="00B71BEF" w:rsidP="00D672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0" w:lineRule="auto"/>
        <w:jc w:val="both"/>
        <w:rPr>
          <w:rFonts w:cs="Calibri"/>
          <w:color w:val="000000" w:themeColor="text1"/>
          <w:sz w:val="23"/>
          <w:szCs w:val="23"/>
          <w:lang w:bidi="ar-SA"/>
        </w:rPr>
      </w:pPr>
      <w:r w:rsidRPr="00B71BEF">
        <w:rPr>
          <w:rFonts w:cs="Calibri"/>
          <w:color w:val="000000" w:themeColor="text1"/>
          <w:sz w:val="23"/>
          <w:szCs w:val="23"/>
          <w:lang w:bidi="ar-SA"/>
        </w:rPr>
        <w:t>Jak zwykle zaprasza</w:t>
      </w:r>
      <w:r w:rsidR="007A5D4F">
        <w:rPr>
          <w:rFonts w:cs="Calibri"/>
          <w:color w:val="000000" w:themeColor="text1"/>
          <w:sz w:val="23"/>
          <w:szCs w:val="23"/>
          <w:lang w:bidi="ar-SA"/>
        </w:rPr>
        <w:t xml:space="preserve"> </w:t>
      </w:r>
      <w:r w:rsidRPr="00B71BEF">
        <w:rPr>
          <w:rFonts w:cs="Calibri"/>
          <w:color w:val="000000" w:themeColor="text1"/>
          <w:sz w:val="23"/>
          <w:szCs w:val="23"/>
          <w:lang w:bidi="ar-SA"/>
        </w:rPr>
        <w:t xml:space="preserve">do organizacji </w:t>
      </w:r>
      <w:r w:rsidR="007A5D4F">
        <w:rPr>
          <w:rFonts w:cs="Calibri"/>
          <w:color w:val="000000" w:themeColor="text1"/>
          <w:sz w:val="23"/>
          <w:szCs w:val="23"/>
          <w:lang w:bidi="ar-SA"/>
        </w:rPr>
        <w:t xml:space="preserve">akcji Żonkile w bibliotekach i instytucjach kultury w całej Polsce. </w:t>
      </w:r>
      <w:r w:rsidRPr="00B71BEF">
        <w:rPr>
          <w:rFonts w:cs="Calibri"/>
          <w:color w:val="000000" w:themeColor="text1"/>
          <w:sz w:val="23"/>
          <w:szCs w:val="23"/>
          <w:lang w:bidi="ar-SA"/>
        </w:rPr>
        <w:t xml:space="preserve">W tym roku </w:t>
      </w:r>
      <w:r w:rsidR="00421299">
        <w:rPr>
          <w:rFonts w:cs="Calibri"/>
          <w:color w:val="000000" w:themeColor="text1"/>
          <w:sz w:val="23"/>
          <w:szCs w:val="23"/>
          <w:lang w:bidi="ar-SA"/>
        </w:rPr>
        <w:t>muzeum zaprosi szczególnie do organizacji</w:t>
      </w:r>
      <w:r w:rsidRPr="00B71BEF">
        <w:rPr>
          <w:rFonts w:cs="Calibri"/>
          <w:color w:val="000000" w:themeColor="text1"/>
          <w:sz w:val="23"/>
          <w:szCs w:val="23"/>
          <w:lang w:bidi="ar-SA"/>
        </w:rPr>
        <w:t xml:space="preserve"> premier filmów oraz słuchowisk dla młodszych odbiorczyń i odbiorców. </w:t>
      </w:r>
    </w:p>
    <w:p w14:paraId="5586C39F" w14:textId="77777777" w:rsidR="00421299" w:rsidRDefault="00941406" w:rsidP="00D672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0" w:lineRule="auto"/>
        <w:jc w:val="both"/>
        <w:rPr>
          <w:rStyle w:val="Brak"/>
          <w:rFonts w:cs="Calibri"/>
          <w:sz w:val="23"/>
          <w:szCs w:val="23"/>
        </w:rPr>
      </w:pPr>
      <w:r w:rsidRPr="00061456">
        <w:rPr>
          <w:rFonts w:cs="Calibri"/>
          <w:sz w:val="23"/>
          <w:szCs w:val="23"/>
        </w:rPr>
        <w:t>Hasło "Łączy nas pamięć” towarzyszy akcji Żonkile</w:t>
      </w:r>
      <w:r w:rsidRPr="00061456">
        <w:rPr>
          <w:rFonts w:cs="Calibri"/>
          <w:i/>
          <w:iCs/>
          <w:sz w:val="23"/>
          <w:szCs w:val="23"/>
        </w:rPr>
        <w:t xml:space="preserve"> </w:t>
      </w:r>
      <w:r w:rsidRPr="00061456">
        <w:rPr>
          <w:rFonts w:cs="Calibri"/>
          <w:sz w:val="23"/>
          <w:szCs w:val="23"/>
        </w:rPr>
        <w:t xml:space="preserve">od początku. Muzeum wzywa, by w tym roku 19 kwietnia pamięć również łączyła, choć nietypowo, bo wirtualnie. Do akcji </w:t>
      </w:r>
      <w:r w:rsidR="007E5262" w:rsidRPr="00061456">
        <w:rPr>
          <w:rFonts w:cs="Calibri"/>
          <w:sz w:val="23"/>
          <w:szCs w:val="23"/>
        </w:rPr>
        <w:t xml:space="preserve">będzie </w:t>
      </w:r>
      <w:r w:rsidRPr="00061456">
        <w:rPr>
          <w:rFonts w:cs="Calibri"/>
          <w:sz w:val="23"/>
          <w:szCs w:val="23"/>
        </w:rPr>
        <w:t>można dołączyć z każdego miejsca na świecie, przypinając wirtualny żonkil</w:t>
      </w:r>
      <w:r w:rsidR="00327B18" w:rsidRPr="00061456">
        <w:rPr>
          <w:rFonts w:cs="Calibri"/>
          <w:sz w:val="23"/>
          <w:szCs w:val="23"/>
        </w:rPr>
        <w:t xml:space="preserve">. Gest upamiętnienia akcji warto </w:t>
      </w:r>
      <w:r w:rsidRPr="00061456">
        <w:rPr>
          <w:rStyle w:val="Brak"/>
          <w:rFonts w:cs="Calibri"/>
          <w:sz w:val="23"/>
          <w:szCs w:val="23"/>
        </w:rPr>
        <w:t xml:space="preserve">opatrzyć </w:t>
      </w:r>
      <w:proofErr w:type="spellStart"/>
      <w:r w:rsidRPr="00061456">
        <w:rPr>
          <w:rStyle w:val="Brak"/>
          <w:rFonts w:cs="Calibri"/>
          <w:sz w:val="23"/>
          <w:szCs w:val="23"/>
        </w:rPr>
        <w:t>hashtagami</w:t>
      </w:r>
      <w:proofErr w:type="spellEnd"/>
      <w:r w:rsidRPr="00061456">
        <w:rPr>
          <w:rStyle w:val="Brak"/>
          <w:rFonts w:cs="Calibri"/>
          <w:sz w:val="23"/>
          <w:szCs w:val="23"/>
        </w:rPr>
        <w:t>: #</w:t>
      </w:r>
      <w:proofErr w:type="spellStart"/>
      <w:r w:rsidRPr="00061456">
        <w:rPr>
          <w:rStyle w:val="Brak"/>
          <w:rFonts w:cs="Calibri"/>
          <w:sz w:val="23"/>
          <w:szCs w:val="23"/>
        </w:rPr>
        <w:t>ŁączyNasPamięć</w:t>
      </w:r>
      <w:proofErr w:type="spellEnd"/>
      <w:r w:rsidRPr="00061456">
        <w:rPr>
          <w:rStyle w:val="Brak"/>
          <w:rFonts w:cs="Calibri"/>
          <w:sz w:val="23"/>
          <w:szCs w:val="23"/>
        </w:rPr>
        <w:t xml:space="preserve"> oraz #</w:t>
      </w:r>
      <w:proofErr w:type="spellStart"/>
      <w:r w:rsidRPr="00061456">
        <w:rPr>
          <w:rStyle w:val="Brak"/>
          <w:rFonts w:cs="Calibri"/>
          <w:sz w:val="23"/>
          <w:szCs w:val="23"/>
        </w:rPr>
        <w:t>AkcjaŻonkile</w:t>
      </w:r>
      <w:proofErr w:type="spellEnd"/>
      <w:r w:rsidRPr="00061456">
        <w:rPr>
          <w:rStyle w:val="Brak"/>
          <w:rFonts w:cs="Calibri"/>
          <w:sz w:val="23"/>
          <w:szCs w:val="23"/>
        </w:rPr>
        <w:t xml:space="preserve"> i umieścić w mediach społecznościowych. </w:t>
      </w:r>
      <w:r w:rsidR="00327B18" w:rsidRPr="00061456">
        <w:rPr>
          <w:rStyle w:val="Brak"/>
          <w:rFonts w:cs="Calibri"/>
          <w:sz w:val="23"/>
          <w:szCs w:val="23"/>
        </w:rPr>
        <w:t>Muzealny program obchodów 78. rocznicy powstania w getcie warszawskim uzupełnią wykłady, relacje świadków historii, koncert oraz informacje o trwającej tego dnia akcji Żonkile. Szczegółowy program obchodów wkrótce.</w:t>
      </w:r>
    </w:p>
    <w:p w14:paraId="1EAB4AEC" w14:textId="16B915D1" w:rsidR="007D009D" w:rsidRPr="00B71BEF" w:rsidRDefault="00B71BEF" w:rsidP="00B71B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line="240" w:lineRule="auto"/>
        <w:rPr>
          <w:rStyle w:val="Brak"/>
          <w:rFonts w:cs="Calibri"/>
          <w:color w:val="4E4F42"/>
          <w:sz w:val="23"/>
          <w:szCs w:val="23"/>
          <w:lang w:bidi="ar-SA"/>
        </w:rPr>
      </w:pPr>
      <w:r>
        <w:rPr>
          <w:rStyle w:val="Brak"/>
          <w:rFonts w:cs="Calibri"/>
          <w:b/>
          <w:bCs/>
          <w:sz w:val="23"/>
          <w:szCs w:val="23"/>
        </w:rPr>
        <w:br/>
      </w:r>
      <w:r w:rsidR="00941406" w:rsidRPr="00061456">
        <w:rPr>
          <w:rStyle w:val="Brak"/>
          <w:rFonts w:cs="Calibri"/>
          <w:b/>
          <w:bCs/>
          <w:sz w:val="23"/>
          <w:szCs w:val="23"/>
        </w:rPr>
        <w:t>Powstanie w getcie warszawskim</w:t>
      </w:r>
    </w:p>
    <w:p w14:paraId="2C6603E9" w14:textId="77777777" w:rsidR="007D009D" w:rsidRPr="00061456" w:rsidRDefault="00941406">
      <w:pPr>
        <w:spacing w:after="0" w:line="240" w:lineRule="auto"/>
        <w:jc w:val="both"/>
        <w:rPr>
          <w:rStyle w:val="Brak"/>
          <w:rFonts w:cs="Calibri"/>
          <w:b/>
          <w:bCs/>
          <w:sz w:val="23"/>
          <w:szCs w:val="23"/>
        </w:rPr>
      </w:pPr>
      <w:r w:rsidRPr="00061456">
        <w:rPr>
          <w:rStyle w:val="Brak"/>
          <w:rFonts w:cs="Calibri"/>
          <w:sz w:val="23"/>
          <w:szCs w:val="23"/>
        </w:rPr>
        <w:t xml:space="preserve">1940 r. Niemcy  ogrodzili  murem część centrum Warszawy i stłoczyli tam prawie pół miliona Żydów ze stolicy i okolic. Uwięzieni w getcie umierali wskutek głodu, chorób, niewolniczej pracy i ginęli w egzekucjach. Latem 1942 r. została zorganizowana  Wielka akcja likwidacyjna. Niemcy wywieźli z getta do ośrodka zagłady w Treblince prawie 300 tysięcy Żydów. Wśród tych, którzy pozostali, narodziła się idea zbrojnego oporu. 19 kwietnia 1943 r. dwa tysiące Niemców wkroczyło do getta, by je ostatecznie zlikwidować. Przeciwstawiło się im kilkuset młodych ludzi z konspiracyjnych Żydowskiej Organizacji Bojowej (ŻOB) i Żydowskiego Związku Wojskowego. Powstańcy, pod dowództwem Mordechaja Anielewicza, byli wycieńczeni i słabo uzbrojeni. Wielu wiedziało, że nie mają szans, ale woleli zginąć w walce, by ocalić swoją godność. Przez cztery tygodnie Niemcy równali getto z ziemią, paląc dom po domu. Schwytanych bojowców i mieszkańców zabijali lub wywozili do obozów. 8 maja Anielewicz i kilkudziesięciu powstańców zostali otoczeni i popełnili samobójstwo. Nielicznym Żydom udało się wydostać kanałami z płonącego getta. 16 maja Niemcy na znak zwycięstwa wysadzili Wielką Synagogę przy ul. </w:t>
      </w:r>
      <w:proofErr w:type="spellStart"/>
      <w:r w:rsidRPr="00061456">
        <w:rPr>
          <w:rStyle w:val="Brak"/>
          <w:rFonts w:cs="Calibri"/>
          <w:sz w:val="23"/>
          <w:szCs w:val="23"/>
        </w:rPr>
        <w:t>Tłomackie</w:t>
      </w:r>
      <w:proofErr w:type="spellEnd"/>
      <w:r w:rsidRPr="00061456">
        <w:rPr>
          <w:rStyle w:val="Brak"/>
          <w:rFonts w:cs="Calibri"/>
          <w:sz w:val="23"/>
          <w:szCs w:val="23"/>
        </w:rPr>
        <w:t>. Getto warszawskie przestało istnieć.</w:t>
      </w:r>
    </w:p>
    <w:p w14:paraId="60B0D779" w14:textId="77777777" w:rsidR="007D009D" w:rsidRPr="00061456" w:rsidRDefault="00941406">
      <w:pPr>
        <w:spacing w:before="240" w:after="0" w:line="240" w:lineRule="auto"/>
        <w:jc w:val="both"/>
        <w:rPr>
          <w:rStyle w:val="Brak"/>
          <w:rFonts w:cs="Calibri"/>
          <w:b/>
          <w:bCs/>
          <w:sz w:val="23"/>
          <w:szCs w:val="23"/>
        </w:rPr>
      </w:pPr>
      <w:r w:rsidRPr="00061456">
        <w:rPr>
          <w:rStyle w:val="Brak"/>
          <w:rFonts w:cs="Calibri"/>
          <w:b/>
          <w:bCs/>
          <w:sz w:val="23"/>
          <w:szCs w:val="23"/>
        </w:rPr>
        <w:t xml:space="preserve">Dlaczego żonkile? </w:t>
      </w:r>
    </w:p>
    <w:p w14:paraId="7B472CA2" w14:textId="57C2ACFB" w:rsidR="007D009D" w:rsidRPr="00061456" w:rsidRDefault="00941406">
      <w:pPr>
        <w:spacing w:after="0" w:line="240" w:lineRule="auto"/>
        <w:jc w:val="both"/>
        <w:rPr>
          <w:rStyle w:val="Brak"/>
          <w:rFonts w:cs="Calibri"/>
          <w:sz w:val="23"/>
          <w:szCs w:val="23"/>
          <w:shd w:val="clear" w:color="auto" w:fill="FFFFFF"/>
        </w:rPr>
      </w:pPr>
      <w:r w:rsidRPr="00061456">
        <w:rPr>
          <w:rStyle w:val="Brak"/>
          <w:rFonts w:cs="Calibri"/>
          <w:sz w:val="23"/>
          <w:szCs w:val="23"/>
        </w:rPr>
        <w:t xml:space="preserve">Jednym z ocalałych z getta był Marek Edelman, ostatni dowódca ŻOB. 19 kwietnia, w rocznicę powstania, składał bukiet żółtych kwiatów pod Pomnikiem Bohaterów Getta na Muranowie. </w:t>
      </w:r>
      <w:r w:rsidRPr="00061456">
        <w:rPr>
          <w:rStyle w:val="Brak"/>
          <w:rFonts w:cs="Calibri"/>
          <w:sz w:val="23"/>
          <w:szCs w:val="23"/>
          <w:shd w:val="clear" w:color="auto" w:fill="FFFFFF"/>
        </w:rPr>
        <w:t xml:space="preserve">Żonkil stał się symbolem </w:t>
      </w:r>
      <w:r w:rsidRPr="00061456">
        <w:rPr>
          <w:rStyle w:val="Brak"/>
          <w:rFonts w:cs="Calibri"/>
          <w:sz w:val="23"/>
          <w:szCs w:val="23"/>
          <w:shd w:val="clear" w:color="auto" w:fill="FFFFFF"/>
        </w:rPr>
        <w:lastRenderedPageBreak/>
        <w:t>szacunku i pamięci o powstaniu. Organizowana przez Muzeum Historii Żydów Polskich POLIN </w:t>
      </w:r>
      <w:r w:rsidRPr="00061456">
        <w:rPr>
          <w:rStyle w:val="Brak"/>
          <w:rFonts w:cs="Calibri"/>
          <w:sz w:val="23"/>
          <w:szCs w:val="23"/>
        </w:rPr>
        <w:t xml:space="preserve">akcja </w:t>
      </w:r>
      <w:r w:rsidRPr="00061456">
        <w:rPr>
          <w:rStyle w:val="Brak"/>
          <w:rFonts w:cs="Calibri"/>
          <w:sz w:val="23"/>
          <w:szCs w:val="23"/>
          <w:shd w:val="clear" w:color="auto" w:fill="FFFFFF"/>
        </w:rPr>
        <w:t>ma na celu rozpowszechnianie tego symbolu oraz szerzenie wiedzy na temat samego powstania.</w:t>
      </w:r>
    </w:p>
    <w:p w14:paraId="74884C1E" w14:textId="4585B532" w:rsidR="007D009D" w:rsidRPr="00061456" w:rsidRDefault="007D009D">
      <w:pPr>
        <w:spacing w:after="0"/>
        <w:jc w:val="both"/>
        <w:rPr>
          <w:rStyle w:val="Brak"/>
          <w:rFonts w:cs="Calibri"/>
          <w:sz w:val="23"/>
          <w:szCs w:val="23"/>
          <w:shd w:val="clear" w:color="auto" w:fill="FFFFFF"/>
        </w:rPr>
      </w:pPr>
    </w:p>
    <w:p w14:paraId="2BDD121C" w14:textId="600A6C87" w:rsidR="007D009D" w:rsidRPr="00061456" w:rsidRDefault="00941406">
      <w:pPr>
        <w:pStyle w:val="Tekstpodstawowy"/>
        <w:spacing w:line="276" w:lineRule="auto"/>
        <w:rPr>
          <w:rStyle w:val="Brak"/>
          <w:rFonts w:ascii="Calibri" w:hAnsi="Calibri" w:cs="Calibri"/>
          <w:sz w:val="23"/>
          <w:szCs w:val="23"/>
        </w:rPr>
      </w:pPr>
      <w:r w:rsidRPr="00061456">
        <w:rPr>
          <w:rStyle w:val="Brak"/>
          <w:rFonts w:ascii="Calibri" w:hAnsi="Calibri" w:cs="Calibri"/>
          <w:sz w:val="23"/>
          <w:szCs w:val="23"/>
        </w:rPr>
        <w:t xml:space="preserve">Więcej o rocznicy powstania w getcie warszawskim, akcji </w:t>
      </w:r>
      <w:r w:rsidRPr="00061456">
        <w:rPr>
          <w:rStyle w:val="Brak"/>
          <w:rFonts w:ascii="Calibri" w:hAnsi="Calibri" w:cs="Calibri"/>
          <w:i/>
          <w:iCs/>
          <w:sz w:val="23"/>
          <w:szCs w:val="23"/>
        </w:rPr>
        <w:t>Żonkile</w:t>
      </w:r>
      <w:r w:rsidRPr="00061456">
        <w:rPr>
          <w:rStyle w:val="Brak"/>
          <w:rFonts w:ascii="Calibri" w:hAnsi="Calibri" w:cs="Calibri"/>
          <w:sz w:val="23"/>
          <w:szCs w:val="23"/>
        </w:rPr>
        <w:t xml:space="preserve"> i powstaniu w getcie na stronie: </w:t>
      </w:r>
      <w:r w:rsidRPr="00061456">
        <w:rPr>
          <w:rStyle w:val="Hyperlink2"/>
          <w:sz w:val="23"/>
          <w:szCs w:val="23"/>
        </w:rPr>
        <w:t>polin.pl</w:t>
      </w:r>
      <w:r w:rsidRPr="00061456">
        <w:rPr>
          <w:rStyle w:val="Brak"/>
          <w:rFonts w:ascii="Calibri" w:hAnsi="Calibri" w:cs="Calibri"/>
          <w:sz w:val="23"/>
          <w:szCs w:val="23"/>
        </w:rPr>
        <w:t>.</w:t>
      </w:r>
    </w:p>
    <w:p w14:paraId="0CD84348" w14:textId="0AF255FB" w:rsidR="007D009D" w:rsidRPr="00061456" w:rsidRDefault="00994B66">
      <w:pPr>
        <w:pStyle w:val="Akapitzlist"/>
        <w:spacing w:after="240" w:line="276" w:lineRule="auto"/>
        <w:ind w:left="0"/>
        <w:jc w:val="both"/>
        <w:rPr>
          <w:rStyle w:val="Brak"/>
          <w:sz w:val="23"/>
          <w:szCs w:val="23"/>
        </w:rPr>
      </w:pPr>
      <w:r w:rsidRPr="00061456">
        <w:rPr>
          <w:noProof/>
          <w:sz w:val="23"/>
          <w:szCs w:val="23"/>
        </w:rPr>
        <w:drawing>
          <wp:anchor distT="0" distB="0" distL="114300" distR="114300" simplePos="0" relativeHeight="251658240" behindDoc="1" locked="0" layoutInCell="1" allowOverlap="1" wp14:anchorId="21A35157" wp14:editId="2E122CD9">
            <wp:simplePos x="0" y="0"/>
            <wp:positionH relativeFrom="column">
              <wp:posOffset>1685798</wp:posOffset>
            </wp:positionH>
            <wp:positionV relativeFrom="paragraph">
              <wp:posOffset>161671</wp:posOffset>
            </wp:positionV>
            <wp:extent cx="4065431" cy="2029968"/>
            <wp:effectExtent l="0" t="0" r="0" b="254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5431" cy="2029968"/>
                    </a:xfrm>
                    <a:prstGeom prst="rect">
                      <a:avLst/>
                    </a:prstGeom>
                  </pic:spPr>
                </pic:pic>
              </a:graphicData>
            </a:graphic>
            <wp14:sizeRelH relativeFrom="page">
              <wp14:pctWidth>0</wp14:pctWidth>
            </wp14:sizeRelH>
            <wp14:sizeRelV relativeFrom="page">
              <wp14:pctHeight>0</wp14:pctHeight>
            </wp14:sizeRelV>
          </wp:anchor>
        </w:drawing>
      </w:r>
    </w:p>
    <w:p w14:paraId="5F99E4AA" w14:textId="5F816577" w:rsidR="007D009D" w:rsidRPr="00061456" w:rsidRDefault="00941406">
      <w:pPr>
        <w:pStyle w:val="Kolorowalistaakcent11"/>
        <w:ind w:left="0"/>
        <w:rPr>
          <w:rStyle w:val="Brak"/>
          <w:b/>
          <w:bCs/>
          <w:color w:val="262626"/>
          <w:sz w:val="23"/>
          <w:szCs w:val="23"/>
          <w:u w:color="262626"/>
        </w:rPr>
      </w:pPr>
      <w:r w:rsidRPr="00061456">
        <w:rPr>
          <w:rStyle w:val="Brak"/>
          <w:b/>
          <w:bCs/>
          <w:color w:val="262626"/>
          <w:sz w:val="23"/>
          <w:szCs w:val="23"/>
          <w:u w:color="262626"/>
        </w:rPr>
        <w:t>Kontakt dla mediów:</w:t>
      </w:r>
    </w:p>
    <w:p w14:paraId="2DE640D9" w14:textId="43179F61" w:rsidR="007D009D" w:rsidRPr="00061456" w:rsidRDefault="00941406">
      <w:pPr>
        <w:spacing w:after="0" w:line="240" w:lineRule="auto"/>
        <w:rPr>
          <w:rStyle w:val="Brak"/>
          <w:color w:val="262626"/>
          <w:sz w:val="23"/>
          <w:szCs w:val="23"/>
          <w:u w:color="262626"/>
        </w:rPr>
      </w:pPr>
      <w:r w:rsidRPr="00061456">
        <w:rPr>
          <w:rStyle w:val="Brak"/>
          <w:color w:val="262626"/>
          <w:sz w:val="23"/>
          <w:szCs w:val="23"/>
          <w:u w:color="262626"/>
        </w:rPr>
        <w:t>Żaneta Czyżniewska</w:t>
      </w:r>
    </w:p>
    <w:p w14:paraId="75529EAB" w14:textId="031B382C" w:rsidR="007D009D" w:rsidRPr="00061456" w:rsidRDefault="00941406">
      <w:pPr>
        <w:pStyle w:val="Kolorowalistaakcent11"/>
        <w:ind w:left="0"/>
        <w:rPr>
          <w:rStyle w:val="Brak"/>
          <w:b/>
          <w:bCs/>
          <w:color w:val="262626"/>
          <w:sz w:val="23"/>
          <w:szCs w:val="23"/>
          <w:u w:color="262626"/>
          <w:shd w:val="clear" w:color="auto" w:fill="FFFFFF"/>
        </w:rPr>
      </w:pPr>
      <w:r w:rsidRPr="00061456">
        <w:rPr>
          <w:rStyle w:val="Brak"/>
          <w:color w:val="262626"/>
          <w:sz w:val="23"/>
          <w:szCs w:val="23"/>
          <w:u w:color="262626"/>
        </w:rPr>
        <w:t>Biuro Prasowe</w:t>
      </w:r>
    </w:p>
    <w:p w14:paraId="7D9DFE27" w14:textId="373E44D1" w:rsidR="007D009D" w:rsidRPr="00061456" w:rsidRDefault="00941406">
      <w:pPr>
        <w:spacing w:after="0" w:line="240" w:lineRule="auto"/>
        <w:rPr>
          <w:rStyle w:val="Brak"/>
          <w:color w:val="262626"/>
          <w:sz w:val="23"/>
          <w:szCs w:val="23"/>
          <w:u w:color="262626"/>
        </w:rPr>
      </w:pPr>
      <w:r w:rsidRPr="00061456">
        <w:rPr>
          <w:rStyle w:val="Brak"/>
          <w:color w:val="262626"/>
          <w:sz w:val="23"/>
          <w:szCs w:val="23"/>
          <w:u w:color="262626"/>
        </w:rPr>
        <w:t xml:space="preserve">Muzeum POLIN </w:t>
      </w:r>
    </w:p>
    <w:p w14:paraId="312C1E12" w14:textId="73F89CBA" w:rsidR="007D009D" w:rsidRPr="00061456" w:rsidRDefault="0012672D">
      <w:pPr>
        <w:spacing w:after="0" w:line="240" w:lineRule="auto"/>
        <w:rPr>
          <w:rStyle w:val="Brak"/>
          <w:color w:val="262626"/>
          <w:sz w:val="23"/>
          <w:szCs w:val="23"/>
          <w:u w:color="262626"/>
        </w:rPr>
      </w:pPr>
      <w:hyperlink r:id="rId11" w:history="1">
        <w:r w:rsidR="00941406" w:rsidRPr="00061456">
          <w:rPr>
            <w:rStyle w:val="Hyperlink3"/>
            <w:sz w:val="23"/>
            <w:szCs w:val="23"/>
          </w:rPr>
          <w:t>zczyzniewska@polin.pl</w:t>
        </w:r>
      </w:hyperlink>
      <w:r w:rsidR="00941406" w:rsidRPr="00061456">
        <w:rPr>
          <w:rStyle w:val="Brak"/>
          <w:color w:val="262626"/>
          <w:sz w:val="23"/>
          <w:szCs w:val="23"/>
          <w:u w:color="262626"/>
        </w:rPr>
        <w:t xml:space="preserve">  </w:t>
      </w:r>
    </w:p>
    <w:p w14:paraId="048A74C8" w14:textId="7AC08E12" w:rsidR="007D009D" w:rsidRPr="00061456" w:rsidRDefault="00941406">
      <w:pPr>
        <w:tabs>
          <w:tab w:val="left" w:pos="1080"/>
        </w:tabs>
        <w:spacing w:after="240" w:line="240" w:lineRule="auto"/>
        <w:rPr>
          <w:sz w:val="23"/>
          <w:szCs w:val="23"/>
        </w:rPr>
      </w:pPr>
      <w:r w:rsidRPr="00061456">
        <w:rPr>
          <w:rStyle w:val="Brak"/>
          <w:color w:val="262626"/>
          <w:sz w:val="23"/>
          <w:szCs w:val="23"/>
          <w:u w:color="262626"/>
        </w:rPr>
        <w:t>+48 535 050</w:t>
      </w:r>
      <w:r w:rsidR="00881D77" w:rsidRPr="00061456">
        <w:rPr>
          <w:rStyle w:val="Brak"/>
          <w:color w:val="262626"/>
          <w:sz w:val="23"/>
          <w:szCs w:val="23"/>
          <w:u w:color="262626"/>
        </w:rPr>
        <w:t> </w:t>
      </w:r>
      <w:r w:rsidRPr="00061456">
        <w:rPr>
          <w:rStyle w:val="Brak"/>
          <w:color w:val="262626"/>
          <w:sz w:val="23"/>
          <w:szCs w:val="23"/>
          <w:u w:color="262626"/>
        </w:rPr>
        <w:t>204</w:t>
      </w:r>
    </w:p>
    <w:sectPr w:rsidR="007D009D" w:rsidRPr="00061456">
      <w:headerReference w:type="default" r:id="rId12"/>
      <w:footerReference w:type="default" r:id="rId13"/>
      <w:pgSz w:w="11900" w:h="16840"/>
      <w:pgMar w:top="3084" w:right="991" w:bottom="2127" w:left="993" w:header="426" w:footer="2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70908" w14:textId="77777777" w:rsidR="0012672D" w:rsidRDefault="0012672D">
      <w:pPr>
        <w:spacing w:after="0" w:line="240" w:lineRule="auto"/>
      </w:pPr>
      <w:r>
        <w:separator/>
      </w:r>
    </w:p>
  </w:endnote>
  <w:endnote w:type="continuationSeparator" w:id="0">
    <w:p w14:paraId="592ADC0B" w14:textId="77777777" w:rsidR="0012672D" w:rsidRDefault="0012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5915" w14:textId="77777777" w:rsidR="007D009D" w:rsidRDefault="00941406">
    <w:pPr>
      <w:pStyle w:val="Kolorowalistaakcent11"/>
      <w:ind w:left="0"/>
      <w:jc w:val="right"/>
      <w:rPr>
        <w:color w:val="BFBFBF"/>
        <w:sz w:val="16"/>
        <w:szCs w:val="16"/>
        <w:u w:color="BFBFBF"/>
      </w:rPr>
    </w:pPr>
    <w:r>
      <w:rPr>
        <w:i/>
        <w:iCs/>
        <w:sz w:val="18"/>
        <w:szCs w:val="18"/>
      </w:rPr>
      <w:tab/>
    </w:r>
  </w:p>
  <w:p w14:paraId="340F3C1E" w14:textId="77777777" w:rsidR="007D009D" w:rsidRDefault="007D009D">
    <w:pPr>
      <w:spacing w:after="0" w:line="240" w:lineRule="auto"/>
      <w:jc w:val="right"/>
      <w:rPr>
        <w:color w:val="BFBFBF"/>
        <w:sz w:val="16"/>
        <w:szCs w:val="16"/>
        <w:u w:color="BFBFBF"/>
      </w:rPr>
    </w:pPr>
  </w:p>
  <w:p w14:paraId="47821B4C" w14:textId="77777777" w:rsidR="007D009D" w:rsidRDefault="007D009D">
    <w:pPr>
      <w:tabs>
        <w:tab w:val="left" w:pos="3402"/>
      </w:tabs>
      <w:spacing w:after="0" w:line="240" w:lineRule="auto"/>
      <w:rPr>
        <w:i/>
        <w:iCs/>
        <w:sz w:val="18"/>
        <w:szCs w:val="18"/>
      </w:rPr>
    </w:pPr>
  </w:p>
  <w:p w14:paraId="655E08A0" w14:textId="77777777" w:rsidR="007D009D" w:rsidRDefault="00B820D2">
    <w:pPr>
      <w:tabs>
        <w:tab w:val="left" w:pos="3402"/>
      </w:tabs>
      <w:spacing w:after="0" w:line="240" w:lineRule="auto"/>
      <w:rPr>
        <w:i/>
        <w:iCs/>
        <w:sz w:val="18"/>
        <w:szCs w:val="18"/>
      </w:rPr>
    </w:pPr>
    <w:r>
      <w:rPr>
        <w:noProof/>
      </w:rPr>
      <mc:AlternateContent>
        <mc:Choice Requires="wps">
          <w:drawing>
            <wp:anchor distT="152400" distB="152400" distL="152400" distR="152400" simplePos="0" relativeHeight="251660288" behindDoc="1" locked="0" layoutInCell="1" allowOverlap="1" wp14:anchorId="0D859032" wp14:editId="57F98F80">
              <wp:simplePos x="0" y="0"/>
              <wp:positionH relativeFrom="page">
                <wp:posOffset>516255</wp:posOffset>
              </wp:positionH>
              <wp:positionV relativeFrom="page">
                <wp:posOffset>9872345</wp:posOffset>
              </wp:positionV>
              <wp:extent cx="1943100" cy="1094106"/>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943100" cy="1094106"/>
                      </a:xfrm>
                      <a:prstGeom prst="rect">
                        <a:avLst/>
                      </a:prstGeom>
                      <a:solidFill>
                        <a:srgbClr val="FFFFFF"/>
                      </a:solidFill>
                      <a:ln w="12700" cap="flat">
                        <a:noFill/>
                        <a:miter lim="400000"/>
                      </a:ln>
                      <a:effectLst/>
                    </wps:spPr>
                    <wps:txbx>
                      <w:txbxContent>
                        <w:p w14:paraId="1C030A54" w14:textId="77777777" w:rsidR="007D009D" w:rsidRDefault="00941406">
                          <w:r>
                            <w:rPr>
                              <w:rStyle w:val="onetix"/>
                              <w:noProof/>
                            </w:rPr>
                            <w:drawing>
                              <wp:inline distT="0" distB="0" distL="0" distR="0" wp14:anchorId="06EBC4DB" wp14:editId="1DEBC387">
                                <wp:extent cx="1749705" cy="724129"/>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1"/>
                                        <a:stretch>
                                          <a:fillRect/>
                                        </a:stretch>
                                      </pic:blipFill>
                                      <pic:spPr>
                                        <a:xfrm>
                                          <a:off x="0" y="0"/>
                                          <a:ext cx="1749705" cy="724129"/>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859032" id="_x0000_t202" coordsize="21600,21600" o:spt="202" path="m,l,21600r21600,l21600,xe">
              <v:stroke joinstyle="miter"/>
              <v:path gradientshapeok="t" o:connecttype="rect"/>
            </v:shapetype>
            <v:shape id="officeArt object" o:spid="_x0000_s1026" type="#_x0000_t202" style="position:absolute;margin-left:40.65pt;margin-top:777.35pt;width:153pt;height:86.1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" stroked="f" strokeweight="1pt">
              <v:stroke miterlimit="4"/>
              <v:textbox inset="1.27mm,1.27mm,1.27mm,1.27mm">
                <w:txbxContent>
                  <w:p w14:paraId="1C030A54" w14:textId="77777777" w:rsidR="007D009D" w:rsidRDefault="00941406">
                    <w:r>
                      <w:rPr>
                        <w:rStyle w:val="onetix"/>
                        <w:noProof/>
                      </w:rPr>
                      <w:drawing>
                        <wp:inline distT="0" distB="0" distL="0" distR="0" wp14:anchorId="06EBC4DB" wp14:editId="1DEBC387">
                          <wp:extent cx="1749705" cy="724129"/>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2"/>
                                  <a:stretch>
                                    <a:fillRect/>
                                  </a:stretch>
                                </pic:blipFill>
                                <pic:spPr>
                                  <a:xfrm>
                                    <a:off x="0" y="0"/>
                                    <a:ext cx="1749705" cy="724129"/>
                                  </a:xfrm>
                                  <a:prstGeom prst="rect">
                                    <a:avLst/>
                                  </a:prstGeom>
                                </pic:spPr>
                              </pic:pic>
                            </a:graphicData>
                          </a:graphic>
                        </wp:inline>
                      </w:drawing>
                    </w:r>
                  </w:p>
                </w:txbxContent>
              </v:textbox>
              <w10:wrap anchorx="page" anchory="page"/>
            </v:shape>
          </w:pict>
        </mc:Fallback>
      </mc:AlternateContent>
    </w:r>
  </w:p>
  <w:p w14:paraId="637DD00B" w14:textId="77777777" w:rsidR="007D009D" w:rsidRDefault="007D009D">
    <w:pPr>
      <w:tabs>
        <w:tab w:val="left" w:pos="3402"/>
      </w:tabs>
      <w:spacing w:after="0" w:line="240" w:lineRule="auto"/>
      <w:rPr>
        <w:i/>
        <w:iCs/>
        <w:sz w:val="18"/>
        <w:szCs w:val="18"/>
      </w:rPr>
    </w:pPr>
  </w:p>
  <w:p w14:paraId="6CA321BE" w14:textId="77777777" w:rsidR="007D009D" w:rsidRDefault="00941406">
    <w:pPr>
      <w:tabs>
        <w:tab w:val="left" w:pos="3402"/>
      </w:tabs>
      <w:spacing w:after="0" w:line="240" w:lineRule="auto"/>
      <w:rPr>
        <w:i/>
        <w:iCs/>
        <w:sz w:val="14"/>
        <w:szCs w:val="14"/>
      </w:rPr>
    </w:pPr>
    <w:r>
      <w:rPr>
        <w:i/>
        <w:iCs/>
        <w:sz w:val="18"/>
        <w:szCs w:val="18"/>
      </w:rPr>
      <w:t xml:space="preserve">                                                                                                   </w:t>
    </w:r>
  </w:p>
  <w:p w14:paraId="49525781" w14:textId="77777777" w:rsidR="007D009D" w:rsidRDefault="00941406">
    <w:pPr>
      <w:tabs>
        <w:tab w:val="left" w:pos="3402"/>
      </w:tabs>
      <w:spacing w:after="0" w:line="240" w:lineRule="auto"/>
      <w:rPr>
        <w:i/>
        <w:iCs/>
        <w:sz w:val="14"/>
        <w:szCs w:val="14"/>
      </w:rPr>
    </w:pPr>
    <w:r>
      <w:rPr>
        <w:i/>
        <w:iCs/>
        <w:sz w:val="14"/>
        <w:szCs w:val="14"/>
      </w:rPr>
      <w:t xml:space="preserve">                                                                                                                               </w:t>
    </w:r>
  </w:p>
  <w:p w14:paraId="76F3D5D6" w14:textId="77777777" w:rsidR="007D009D" w:rsidRDefault="00941406">
    <w:pPr>
      <w:tabs>
        <w:tab w:val="left" w:pos="3402"/>
      </w:tabs>
      <w:spacing w:line="240" w:lineRule="auto"/>
      <w:jc w:val="right"/>
    </w:pPr>
    <w:r>
      <w:rPr>
        <w:i/>
        <w:iC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28560" w14:textId="77777777" w:rsidR="0012672D" w:rsidRDefault="0012672D">
      <w:pPr>
        <w:spacing w:after="0" w:line="240" w:lineRule="auto"/>
      </w:pPr>
      <w:r>
        <w:separator/>
      </w:r>
    </w:p>
  </w:footnote>
  <w:footnote w:type="continuationSeparator" w:id="0">
    <w:p w14:paraId="75EE89F6" w14:textId="77777777" w:rsidR="0012672D" w:rsidRDefault="00126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52E57" w14:textId="77777777" w:rsidR="007D009D" w:rsidRDefault="00941406">
    <w:r>
      <w:rPr>
        <w:noProof/>
      </w:rPr>
      <w:drawing>
        <wp:anchor distT="152400" distB="152400" distL="152400" distR="152400" simplePos="0" relativeHeight="251658240" behindDoc="1" locked="0" layoutInCell="1" allowOverlap="1" wp14:anchorId="642B8CF6" wp14:editId="75CBB06D">
          <wp:simplePos x="0" y="0"/>
          <wp:positionH relativeFrom="page">
            <wp:posOffset>5226050</wp:posOffset>
          </wp:positionH>
          <wp:positionV relativeFrom="page">
            <wp:posOffset>381634</wp:posOffset>
          </wp:positionV>
          <wp:extent cx="1683386" cy="8826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1"/>
                  <a:stretch>
                    <a:fillRect/>
                  </a:stretch>
                </pic:blipFill>
                <pic:spPr>
                  <a:xfrm>
                    <a:off x="0" y="0"/>
                    <a:ext cx="1683386" cy="8826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23C42F4" wp14:editId="7CE16021">
          <wp:simplePos x="0" y="0"/>
          <wp:positionH relativeFrom="page">
            <wp:posOffset>3507105</wp:posOffset>
          </wp:positionH>
          <wp:positionV relativeFrom="page">
            <wp:posOffset>243839</wp:posOffset>
          </wp:positionV>
          <wp:extent cx="1828800" cy="166497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ogo_PL-01.png"/>
                  <pic:cNvPicPr>
                    <a:picLocks noChangeAspect="1"/>
                  </pic:cNvPicPr>
                </pic:nvPicPr>
                <pic:blipFill>
                  <a:blip r:embed="rId2"/>
                  <a:stretch>
                    <a:fillRect/>
                  </a:stretch>
                </pic:blipFill>
                <pic:spPr>
                  <a:xfrm>
                    <a:off x="0" y="0"/>
                    <a:ext cx="1828800" cy="1664971"/>
                  </a:xfrm>
                  <a:prstGeom prst="rect">
                    <a:avLst/>
                  </a:prstGeom>
                  <a:ln w="12700" cap="flat">
                    <a:noFill/>
                    <a:miter lim="400000"/>
                  </a:ln>
                  <a:effectLst/>
                </pic:spPr>
              </pic:pic>
            </a:graphicData>
          </a:graphic>
        </wp:anchor>
      </w:drawing>
    </w:r>
    <w:r>
      <w:softHyphen/>
    </w:r>
  </w:p>
  <w:p w14:paraId="478F7089" w14:textId="77777777" w:rsidR="007D009D" w:rsidRDefault="00941406">
    <w:pPr>
      <w:pStyle w:val="Nagwek"/>
    </w:pPr>
    <w:r>
      <w:rPr>
        <w:rStyle w:val="onetix"/>
        <w:noProof/>
      </w:rPr>
      <w:drawing>
        <wp:inline distT="0" distB="0" distL="0" distR="0" wp14:anchorId="6D31DBDB" wp14:editId="2CCC42CB">
          <wp:extent cx="2752090" cy="590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3"/>
                  <a:stretch>
                    <a:fillRect/>
                  </a:stretch>
                </pic:blipFill>
                <pic:spPr>
                  <a:xfrm>
                    <a:off x="0" y="0"/>
                    <a:ext cx="2752090" cy="590550"/>
                  </a:xfrm>
                  <a:prstGeom prst="rect">
                    <a:avLst/>
                  </a:prstGeom>
                  <a:ln w="12700" cap="flat">
                    <a:noFill/>
                    <a:miter lim="400000"/>
                  </a:ln>
                  <a:effectLst/>
                </pic:spPr>
              </pic:pic>
            </a:graphicData>
          </a:graphic>
        </wp:inline>
      </w:drawing>
    </w:r>
    <w:r>
      <w:rPr>
        <w:rStyle w:val="onetix"/>
        <w:noProof/>
      </w:rPr>
      <mc:AlternateContent>
        <mc:Choice Requires="wps">
          <w:drawing>
            <wp:inline distT="0" distB="0" distL="0" distR="0" wp14:anchorId="332B1E51" wp14:editId="1836E896">
              <wp:extent cx="2752090" cy="590550"/>
              <wp:effectExtent l="0" t="0" r="0" b="0"/>
              <wp:docPr id="1073741826" name="officeArt object"/>
              <wp:cNvGraphicFramePr/>
              <a:graphic xmlns:a="http://schemas.openxmlformats.org/drawingml/2006/main">
                <a:graphicData uri="http://schemas.microsoft.com/office/word/2010/wordprocessingShape">
                  <wps:wsp>
                    <wps:cNvSpPr/>
                    <wps:spPr>
                      <a:xfrm>
                        <a:off x="0" y="0"/>
                        <a:ext cx="2752090" cy="590550"/>
                      </a:xfrm>
                      <a:prstGeom prst="rect">
                        <a:avLst/>
                      </a:prstGeom>
                      <a:noFill/>
                      <a:ln w="12700" cap="flat">
                        <a:noFill/>
                        <a:miter lim="400000"/>
                      </a:ln>
                      <a:effectLst/>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7" style="visibility:visible;width:216.7pt;height:46.5pt;">
              <v:fill on="f"/>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91698D"/>
    <w:multiLevelType w:val="hybridMultilevel"/>
    <w:tmpl w:val="1284CFA0"/>
    <w:styleLink w:val="Zaimportowanystyl1"/>
    <w:lvl w:ilvl="0" w:tplc="D396D3A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88ED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4C62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60D12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6EA56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5A764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34DAC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468B3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40382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710671E"/>
    <w:multiLevelType w:val="hybridMultilevel"/>
    <w:tmpl w:val="1284CFA0"/>
    <w:numStyleLink w:val="Zaimportowanystyl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9D"/>
    <w:rsid w:val="00001A98"/>
    <w:rsid w:val="00061456"/>
    <w:rsid w:val="000645E6"/>
    <w:rsid w:val="0012672D"/>
    <w:rsid w:val="00145D91"/>
    <w:rsid w:val="00153A18"/>
    <w:rsid w:val="001D1E57"/>
    <w:rsid w:val="001E1C31"/>
    <w:rsid w:val="00247E40"/>
    <w:rsid w:val="00261A37"/>
    <w:rsid w:val="002679B3"/>
    <w:rsid w:val="0031627A"/>
    <w:rsid w:val="0032583C"/>
    <w:rsid w:val="00327B18"/>
    <w:rsid w:val="0033336E"/>
    <w:rsid w:val="003637C2"/>
    <w:rsid w:val="003B0071"/>
    <w:rsid w:val="003C1657"/>
    <w:rsid w:val="003F211F"/>
    <w:rsid w:val="00415767"/>
    <w:rsid w:val="00421299"/>
    <w:rsid w:val="00422D78"/>
    <w:rsid w:val="00435EED"/>
    <w:rsid w:val="004412D6"/>
    <w:rsid w:val="00441C9D"/>
    <w:rsid w:val="004A34FD"/>
    <w:rsid w:val="004E200D"/>
    <w:rsid w:val="005007D1"/>
    <w:rsid w:val="005715BC"/>
    <w:rsid w:val="00581226"/>
    <w:rsid w:val="005A40BE"/>
    <w:rsid w:val="00662E32"/>
    <w:rsid w:val="007A5D4F"/>
    <w:rsid w:val="007D009D"/>
    <w:rsid w:val="007E5262"/>
    <w:rsid w:val="0085654B"/>
    <w:rsid w:val="00863D3A"/>
    <w:rsid w:val="00881D77"/>
    <w:rsid w:val="008A68A7"/>
    <w:rsid w:val="008E5331"/>
    <w:rsid w:val="00941406"/>
    <w:rsid w:val="00994B66"/>
    <w:rsid w:val="009A1201"/>
    <w:rsid w:val="009A6C85"/>
    <w:rsid w:val="00A609F7"/>
    <w:rsid w:val="00B31D2D"/>
    <w:rsid w:val="00B71BEF"/>
    <w:rsid w:val="00B820D2"/>
    <w:rsid w:val="00BF666F"/>
    <w:rsid w:val="00BF752F"/>
    <w:rsid w:val="00D36AD0"/>
    <w:rsid w:val="00D67202"/>
    <w:rsid w:val="00E56AD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D62A2"/>
  <w15:docId w15:val="{C115E53A-CA4F-4409-BDDE-BB688B6F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onetix">
    <w:name w:val="onetix"/>
  </w:style>
  <w:style w:type="paragraph" w:customStyle="1" w:styleId="Kolorowalistaakcent11">
    <w:name w:val="Kolorowa lista — akcent 11"/>
    <w:pPr>
      <w:suppressAutoHyphens/>
      <w:ind w:left="720"/>
    </w:pPr>
    <w:rPr>
      <w:rFonts w:ascii="Calibri" w:hAnsi="Calibri" w:cs="Arial Unicode MS"/>
      <w:color w:val="000000"/>
      <w:sz w:val="22"/>
      <w:szCs w:val="22"/>
      <w:u w:color="000000"/>
    </w:rPr>
  </w:style>
  <w:style w:type="paragraph" w:customStyle="1" w:styleId="03Lead">
    <w:name w:val="03 Lead"/>
    <w:pPr>
      <w:spacing w:after="200" w:line="276" w:lineRule="auto"/>
      <w:jc w:val="both"/>
    </w:pPr>
    <w:rPr>
      <w:rFonts w:ascii="Calibri" w:hAnsi="Calibri" w:cs="Arial Unicode MS"/>
      <w:b/>
      <w:bCs/>
      <w:color w:val="7F7F7F"/>
      <w:sz w:val="22"/>
      <w:szCs w:val="22"/>
      <w:u w:color="7F7F7F"/>
    </w:rPr>
  </w:style>
  <w:style w:type="paragraph" w:customStyle="1" w:styleId="01TytuGwny">
    <w:name w:val="01 Tytuł Główny"/>
    <w:pPr>
      <w:spacing w:after="200" w:line="276" w:lineRule="auto"/>
      <w:jc w:val="center"/>
    </w:pPr>
    <w:rPr>
      <w:rFonts w:ascii="Calibri" w:hAnsi="Calibri" w:cs="Arial Unicode MS"/>
      <w:b/>
      <w:bCs/>
      <w:color w:val="00A99D"/>
      <w:sz w:val="40"/>
      <w:szCs w:val="40"/>
      <w:u w:color="00A99D"/>
    </w:rPr>
  </w:style>
  <w:style w:type="paragraph" w:styleId="Akapitzlist">
    <w:name w:val="List Paragraph"/>
    <w:pPr>
      <w:ind w:left="720"/>
    </w:pPr>
    <w:rPr>
      <w:rFonts w:ascii="Calibri" w:hAnsi="Calibri" w:cs="Arial Unicode MS"/>
      <w:color w:val="000000"/>
      <w:sz w:val="22"/>
      <w:szCs w:val="22"/>
      <w:u w:color="000000"/>
    </w:rPr>
  </w:style>
  <w:style w:type="character" w:customStyle="1" w:styleId="Brak">
    <w:name w:val="Brak"/>
  </w:style>
  <w:style w:type="character" w:customStyle="1" w:styleId="Hyperlink0">
    <w:name w:val="Hyperlink.0"/>
    <w:basedOn w:val="Brak"/>
    <w:rPr>
      <w:outline w:val="0"/>
      <w:color w:val="0000FF"/>
      <w:sz w:val="24"/>
      <w:szCs w:val="24"/>
      <w:u w:val="single" w:color="0000FF"/>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NormalnyWeb">
    <w:name w:val="Normal (Web)"/>
    <w:uiPriority w:val="99"/>
    <w:pPr>
      <w:spacing w:before="100" w:after="100"/>
    </w:pPr>
    <w:rPr>
      <w:rFonts w:cs="Arial Unicode MS"/>
      <w:color w:val="000000"/>
      <w:sz w:val="24"/>
      <w:szCs w:val="24"/>
      <w:u w:color="000000"/>
    </w:rPr>
  </w:style>
  <w:style w:type="character" w:customStyle="1" w:styleId="Hyperlink1">
    <w:name w:val="Hyperlink.1"/>
    <w:basedOn w:val="Brak"/>
    <w:rPr>
      <w:rFonts w:ascii="Calibri" w:eastAsia="Calibri" w:hAnsi="Calibri" w:cs="Calibri"/>
      <w:outline w:val="0"/>
      <w:color w:val="000000"/>
      <w:u w:val="single" w:color="000000"/>
    </w:rPr>
  </w:style>
  <w:style w:type="paragraph" w:styleId="Tekstpodstawowy">
    <w:name w:val="Body Text"/>
    <w:pPr>
      <w:suppressAutoHyphens/>
      <w:spacing w:after="140" w:line="288" w:lineRule="auto"/>
    </w:pPr>
    <w:rPr>
      <w:rFonts w:cs="Arial Unicode MS"/>
      <w:color w:val="000000"/>
      <w:kern w:val="1"/>
      <w:sz w:val="24"/>
      <w:szCs w:val="24"/>
      <w:u w:color="000000"/>
    </w:rPr>
  </w:style>
  <w:style w:type="character" w:customStyle="1" w:styleId="Hyperlink2">
    <w:name w:val="Hyperlink.2"/>
    <w:basedOn w:val="Brak"/>
    <w:rPr>
      <w:rFonts w:ascii="Calibri" w:eastAsia="Calibri" w:hAnsi="Calibri" w:cs="Calibri"/>
      <w:outline w:val="0"/>
      <w:color w:val="0000FF"/>
      <w:u w:val="single" w:color="0000FF"/>
    </w:rPr>
  </w:style>
  <w:style w:type="character" w:customStyle="1" w:styleId="Hyperlink3">
    <w:name w:val="Hyperlink.3"/>
    <w:basedOn w:val="Brak"/>
    <w:rPr>
      <w:outline w:val="0"/>
      <w:color w:val="262626"/>
      <w:sz w:val="24"/>
      <w:szCs w:val="24"/>
      <w:u w:val="single" w:color="26262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D1E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E57"/>
    <w:rPr>
      <w:rFonts w:ascii="Segoe UI" w:hAnsi="Segoe UI" w:cs="Segoe UI"/>
      <w:color w:val="000000"/>
      <w:sz w:val="18"/>
      <w:szCs w:val="18"/>
      <w:u w:color="000000"/>
    </w:rPr>
  </w:style>
  <w:style w:type="paragraph" w:styleId="Stopka">
    <w:name w:val="footer"/>
    <w:basedOn w:val="Normalny"/>
    <w:link w:val="StopkaZnak"/>
    <w:uiPriority w:val="99"/>
    <w:unhideWhenUsed/>
    <w:rsid w:val="00B82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0D2"/>
    <w:rPr>
      <w:rFonts w:ascii="Calibri" w:hAnsi="Calibri" w:cs="Arial Unicode MS"/>
      <w:color w:val="000000"/>
      <w:sz w:val="22"/>
      <w:szCs w:val="22"/>
      <w:u w:color="000000"/>
    </w:rPr>
  </w:style>
  <w:style w:type="character" w:customStyle="1" w:styleId="UnresolvedMention">
    <w:name w:val="Unresolved Mention"/>
    <w:basedOn w:val="Domylnaczcionkaakapitu"/>
    <w:uiPriority w:val="99"/>
    <w:semiHidden/>
    <w:unhideWhenUsed/>
    <w:rsid w:val="005715BC"/>
    <w:rPr>
      <w:color w:val="605E5C"/>
      <w:shd w:val="clear" w:color="auto" w:fill="E1DFDD"/>
    </w:rPr>
  </w:style>
  <w:style w:type="paragraph" w:customStyle="1" w:styleId="cke-text-lead">
    <w:name w:val="cke-text-lead"/>
    <w:basedOn w:val="Normalny"/>
    <w:rsid w:val="005715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6905">
      <w:bodyDiv w:val="1"/>
      <w:marLeft w:val="0"/>
      <w:marRight w:val="0"/>
      <w:marTop w:val="0"/>
      <w:marBottom w:val="0"/>
      <w:divBdr>
        <w:top w:val="none" w:sz="0" w:space="0" w:color="auto"/>
        <w:left w:val="none" w:sz="0" w:space="0" w:color="auto"/>
        <w:bottom w:val="none" w:sz="0" w:space="0" w:color="auto"/>
        <w:right w:val="none" w:sz="0" w:space="0" w:color="auto"/>
      </w:divBdr>
    </w:div>
    <w:div w:id="303242466">
      <w:bodyDiv w:val="1"/>
      <w:marLeft w:val="0"/>
      <w:marRight w:val="0"/>
      <w:marTop w:val="0"/>
      <w:marBottom w:val="0"/>
      <w:divBdr>
        <w:top w:val="none" w:sz="0" w:space="0" w:color="auto"/>
        <w:left w:val="none" w:sz="0" w:space="0" w:color="auto"/>
        <w:bottom w:val="none" w:sz="0" w:space="0" w:color="auto"/>
        <w:right w:val="none" w:sz="0" w:space="0" w:color="auto"/>
      </w:divBdr>
    </w:div>
    <w:div w:id="496305114">
      <w:bodyDiv w:val="1"/>
      <w:marLeft w:val="0"/>
      <w:marRight w:val="0"/>
      <w:marTop w:val="0"/>
      <w:marBottom w:val="0"/>
      <w:divBdr>
        <w:top w:val="none" w:sz="0" w:space="0" w:color="auto"/>
        <w:left w:val="none" w:sz="0" w:space="0" w:color="auto"/>
        <w:bottom w:val="none" w:sz="0" w:space="0" w:color="auto"/>
        <w:right w:val="none" w:sz="0" w:space="0" w:color="auto"/>
      </w:divBdr>
    </w:div>
    <w:div w:id="584265356">
      <w:bodyDiv w:val="1"/>
      <w:marLeft w:val="0"/>
      <w:marRight w:val="0"/>
      <w:marTop w:val="0"/>
      <w:marBottom w:val="0"/>
      <w:divBdr>
        <w:top w:val="none" w:sz="0" w:space="0" w:color="auto"/>
        <w:left w:val="none" w:sz="0" w:space="0" w:color="auto"/>
        <w:bottom w:val="none" w:sz="0" w:space="0" w:color="auto"/>
        <w:right w:val="none" w:sz="0" w:space="0" w:color="auto"/>
      </w:divBdr>
    </w:div>
    <w:div w:id="667832095">
      <w:bodyDiv w:val="1"/>
      <w:marLeft w:val="0"/>
      <w:marRight w:val="0"/>
      <w:marTop w:val="0"/>
      <w:marBottom w:val="0"/>
      <w:divBdr>
        <w:top w:val="none" w:sz="0" w:space="0" w:color="auto"/>
        <w:left w:val="none" w:sz="0" w:space="0" w:color="auto"/>
        <w:bottom w:val="none" w:sz="0" w:space="0" w:color="auto"/>
        <w:right w:val="none" w:sz="0" w:space="0" w:color="auto"/>
      </w:divBdr>
    </w:div>
    <w:div w:id="1395159939">
      <w:bodyDiv w:val="1"/>
      <w:marLeft w:val="0"/>
      <w:marRight w:val="0"/>
      <w:marTop w:val="0"/>
      <w:marBottom w:val="0"/>
      <w:divBdr>
        <w:top w:val="none" w:sz="0" w:space="0" w:color="auto"/>
        <w:left w:val="none" w:sz="0" w:space="0" w:color="auto"/>
        <w:bottom w:val="none" w:sz="0" w:space="0" w:color="auto"/>
        <w:right w:val="none" w:sz="0" w:space="0" w:color="auto"/>
      </w:divBdr>
    </w:div>
    <w:div w:id="1425103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inmuseu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lin.pl/pl/akcja-zonkile-2021-szkol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czyzniewska@poli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user/mhzp201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893</Words>
  <Characters>5363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Czyżniewska Żaneta</cp:lastModifiedBy>
  <cp:revision>40</cp:revision>
  <dcterms:created xsi:type="dcterms:W3CDTF">2020-04-17T12:11:00Z</dcterms:created>
  <dcterms:modified xsi:type="dcterms:W3CDTF">2021-02-11T11:39:00Z</dcterms:modified>
</cp:coreProperties>
</file>