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8421" w14:textId="7129C2E2" w:rsidR="00B13B6E" w:rsidRPr="0014476A" w:rsidRDefault="00B31EEA" w:rsidP="0014476A">
      <w:pPr>
        <w:pStyle w:val="Nagwek1"/>
        <w:rPr>
          <w:rFonts w:asciiTheme="minorHAnsi" w:hAnsiTheme="minorHAnsi" w:cstheme="minorHAnsi"/>
          <w:sz w:val="36"/>
          <w:szCs w:val="36"/>
          <w:bdr w:val="none" w:sz="0" w:space="0" w:color="auto" w:frame="1"/>
          <w:lang w:val="en-US"/>
        </w:rPr>
      </w:pPr>
      <w:r w:rsidRPr="0014476A">
        <w:rPr>
          <w:rFonts w:asciiTheme="minorHAnsi" w:hAnsiTheme="minorHAnsi" w:cstheme="minorHAnsi"/>
          <w:sz w:val="36"/>
          <w:szCs w:val="36"/>
          <w:bdr w:val="none" w:sz="0" w:space="0" w:color="auto" w:frame="1"/>
          <w:lang w:val="en-US"/>
        </w:rPr>
        <w:t>European Jews Facing the Imminence of the Holocaust</w:t>
      </w:r>
    </w:p>
    <w:p w14:paraId="68286C32" w14:textId="2F98052A" w:rsidR="00B31EEA" w:rsidRPr="0014476A" w:rsidRDefault="00B31EEA" w:rsidP="0014476A">
      <w:pPr>
        <w:rPr>
          <w:sz w:val="24"/>
          <w:szCs w:val="24"/>
          <w:bdr w:val="none" w:sz="0" w:space="0" w:color="auto" w:frame="1"/>
          <w:lang w:val="en-US" w:eastAsia="pl-PL"/>
        </w:rPr>
      </w:pPr>
      <w:r w:rsidRPr="0014476A">
        <w:rPr>
          <w:sz w:val="24"/>
          <w:szCs w:val="24"/>
          <w:bdr w:val="none" w:sz="0" w:space="0" w:color="auto" w:frame="1"/>
          <w:lang w:val="en-US" w:eastAsia="pl-PL"/>
        </w:rPr>
        <w:t>Call for Papers</w:t>
      </w:r>
    </w:p>
    <w:p w14:paraId="71CBB186" w14:textId="77777777" w:rsidR="00B31EEA" w:rsidRPr="0014476A" w:rsidRDefault="00B31EEA" w:rsidP="0014476A">
      <w:pPr>
        <w:rPr>
          <w:sz w:val="24"/>
          <w:szCs w:val="24"/>
          <w:bdr w:val="none" w:sz="0" w:space="0" w:color="auto" w:frame="1"/>
          <w:lang w:val="en-US" w:eastAsia="pl-PL"/>
        </w:rPr>
      </w:pPr>
      <w:r w:rsidRPr="0014476A">
        <w:rPr>
          <w:sz w:val="24"/>
          <w:szCs w:val="24"/>
          <w:bdr w:val="none" w:sz="0" w:space="0" w:color="auto" w:frame="1"/>
          <w:lang w:val="en-US" w:eastAsia="pl-PL"/>
        </w:rPr>
        <w:t xml:space="preserve">International Conference </w:t>
      </w:r>
    </w:p>
    <w:p w14:paraId="14B4B81E" w14:textId="77777777" w:rsidR="00B31EEA" w:rsidRPr="0014476A" w:rsidRDefault="00B31EEA" w:rsidP="0014476A">
      <w:pPr>
        <w:rPr>
          <w:sz w:val="24"/>
          <w:szCs w:val="24"/>
          <w:bdr w:val="none" w:sz="0" w:space="0" w:color="auto" w:frame="1"/>
          <w:lang w:val="en-US" w:eastAsia="pl-PL"/>
        </w:rPr>
      </w:pPr>
      <w:r w:rsidRPr="0014476A">
        <w:rPr>
          <w:sz w:val="24"/>
          <w:szCs w:val="24"/>
          <w:bdr w:val="none" w:sz="0" w:space="0" w:color="auto" w:frame="1"/>
          <w:lang w:val="en-US" w:eastAsia="pl-PL"/>
        </w:rPr>
        <w:t>23-25 April, 2023</w:t>
      </w:r>
    </w:p>
    <w:p w14:paraId="780A7FED" w14:textId="77777777" w:rsidR="00B13B6E" w:rsidRPr="0014476A" w:rsidRDefault="00B31EEA" w:rsidP="0014476A">
      <w:pPr>
        <w:rPr>
          <w:sz w:val="24"/>
          <w:szCs w:val="24"/>
          <w:bdr w:val="none" w:sz="0" w:space="0" w:color="auto" w:frame="1"/>
          <w:lang w:val="en-US" w:eastAsia="pl-PL"/>
        </w:rPr>
      </w:pPr>
      <w:r w:rsidRPr="0014476A">
        <w:rPr>
          <w:sz w:val="24"/>
          <w:szCs w:val="24"/>
          <w:bdr w:val="none" w:sz="0" w:space="0" w:color="auto" w:frame="1"/>
          <w:lang w:val="en-US" w:eastAsia="pl-PL"/>
        </w:rPr>
        <w:t>POLIN Museum – Warsaw, Poland</w:t>
      </w:r>
    </w:p>
    <w:p w14:paraId="56DFBCDF" w14:textId="4AA1D8B7" w:rsidR="00442194" w:rsidRPr="0014476A" w:rsidRDefault="00B31EEA" w:rsidP="0014476A">
      <w:pPr>
        <w:rPr>
          <w:rFonts w:ascii="Calibri" w:hAnsi="Calibri" w:cs="Calibri"/>
          <w:b/>
          <w:bCs/>
          <w:sz w:val="24"/>
          <w:szCs w:val="24"/>
          <w:lang w:val="en-US"/>
        </w:rPr>
      </w:pPr>
      <w:r w:rsidRPr="0014476A">
        <w:rPr>
          <w:rFonts w:ascii="Calibri" w:hAnsi="Calibri" w:cs="Calibri"/>
          <w:b/>
          <w:bCs/>
          <w:sz w:val="24"/>
          <w:szCs w:val="24"/>
          <w:lang w:val="en-US"/>
        </w:rPr>
        <w:t>Deadline for applications: 27 November, 2022</w:t>
      </w:r>
    </w:p>
    <w:p w14:paraId="022552AE" w14:textId="3A8DF5A5" w:rsidR="00715E7C" w:rsidRPr="0014476A" w:rsidRDefault="00B31EEA" w:rsidP="0014476A">
      <w:pPr>
        <w:rPr>
          <w:sz w:val="24"/>
          <w:szCs w:val="24"/>
        </w:rPr>
      </w:pPr>
      <w:proofErr w:type="spellStart"/>
      <w:r w:rsidRPr="0014476A">
        <w:rPr>
          <w:sz w:val="24"/>
          <w:szCs w:val="24"/>
        </w:rPr>
        <w:t>Organizers</w:t>
      </w:r>
      <w:proofErr w:type="spellEnd"/>
      <w:r w:rsidR="0014476A">
        <w:rPr>
          <w:sz w:val="24"/>
          <w:szCs w:val="24"/>
        </w:rPr>
        <w:t>:</w:t>
      </w:r>
    </w:p>
    <w:p w14:paraId="3ED56968" w14:textId="77777777" w:rsidR="00B31EEA" w:rsidRPr="0014476A" w:rsidRDefault="00B31EEA" w:rsidP="00715E7C">
      <w:pPr>
        <w:numPr>
          <w:ilvl w:val="0"/>
          <w:numId w:val="4"/>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POLIN Museum of the History of Polish Jews,</w:t>
      </w:r>
    </w:p>
    <w:p w14:paraId="1C398B7B" w14:textId="77777777" w:rsidR="00B31EEA" w:rsidRPr="0014476A" w:rsidRDefault="00B31EEA" w:rsidP="008763C2">
      <w:pPr>
        <w:numPr>
          <w:ilvl w:val="0"/>
          <w:numId w:val="4"/>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Polish Center for Holocaust Research, Polish Academy of Sciences,</w:t>
      </w:r>
    </w:p>
    <w:p w14:paraId="66A8B936" w14:textId="77777777" w:rsidR="00B31EEA" w:rsidRPr="0014476A" w:rsidRDefault="00B31EEA" w:rsidP="008763C2">
      <w:pPr>
        <w:numPr>
          <w:ilvl w:val="0"/>
          <w:numId w:val="4"/>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 xml:space="preserve">Leibniz Institute for Jewish History and Culture – Simon </w:t>
      </w:r>
      <w:proofErr w:type="spellStart"/>
      <w:r w:rsidRPr="0014476A">
        <w:rPr>
          <w:rFonts w:eastAsia="Times New Roman" w:cstheme="minorHAnsi"/>
          <w:sz w:val="24"/>
          <w:szCs w:val="24"/>
          <w:lang w:val="en-US" w:eastAsia="pl-PL"/>
        </w:rPr>
        <w:t>Dubnow</w:t>
      </w:r>
      <w:proofErr w:type="spellEnd"/>
      <w:r w:rsidRPr="0014476A">
        <w:rPr>
          <w:rFonts w:eastAsia="Times New Roman" w:cstheme="minorHAnsi"/>
          <w:sz w:val="24"/>
          <w:szCs w:val="24"/>
          <w:lang w:val="en-US" w:eastAsia="pl-PL"/>
        </w:rPr>
        <w:t>,</w:t>
      </w:r>
    </w:p>
    <w:p w14:paraId="6B02CD7B" w14:textId="5BAB6B42" w:rsidR="006E3EC4" w:rsidRPr="0014476A" w:rsidRDefault="00B31EEA" w:rsidP="0014476A">
      <w:pPr>
        <w:numPr>
          <w:ilvl w:val="0"/>
          <w:numId w:val="4"/>
        </w:numPr>
        <w:spacing w:after="120" w:line="360" w:lineRule="auto"/>
        <w:ind w:left="714" w:hanging="357"/>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United States Holocaust Memorial Museum.</w:t>
      </w:r>
    </w:p>
    <w:p w14:paraId="59D162F5" w14:textId="5CA4B104" w:rsidR="00B31EEA" w:rsidRPr="0014476A" w:rsidRDefault="00B31EEA" w:rsidP="0014476A">
      <w:pPr>
        <w:pStyle w:val="Nagwek2"/>
        <w:spacing w:before="0" w:after="120" w:line="360" w:lineRule="auto"/>
        <w:rPr>
          <w:rFonts w:asciiTheme="minorHAnsi" w:hAnsiTheme="minorHAnsi" w:cstheme="minorHAnsi"/>
          <w:b/>
          <w:bCs/>
          <w:color w:val="auto"/>
          <w:sz w:val="28"/>
          <w:szCs w:val="28"/>
          <w:lang w:val="en-US"/>
        </w:rPr>
      </w:pPr>
      <w:r w:rsidRPr="0014476A">
        <w:rPr>
          <w:rFonts w:asciiTheme="minorHAnsi" w:hAnsiTheme="minorHAnsi" w:cstheme="minorHAnsi"/>
          <w:b/>
          <w:bCs/>
          <w:color w:val="auto"/>
          <w:sz w:val="28"/>
          <w:szCs w:val="28"/>
          <w:lang w:val="en-US"/>
        </w:rPr>
        <w:t>Conference theme</w:t>
      </w:r>
    </w:p>
    <w:p w14:paraId="46F7B4BA" w14:textId="379FE54F" w:rsidR="00B31EEA" w:rsidRPr="006E3EC4" w:rsidRDefault="00B31EEA" w:rsidP="00275249">
      <w:p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In the summer of 1941, Nazi Germany began systematically murdering Europe’s Jews. At first, there were mass executions of civilians in the East, followed by deportations to extermination camps established in occupied Poland. At times, rumors and reports about the mass murders made it clear to the Jews that they were facing a nearly inescapable death sentence. The aim of the conference is to identify and describe Jewish experience of life amidst the imminent threat of destruction. How did information about mass killings spread? How did Jews adapt to extreme conditions? What was their day-to-day life like under these conditions? What were their experiences and emotions and awareness of their further fate?</w:t>
      </w:r>
    </w:p>
    <w:p w14:paraId="27DD13AC" w14:textId="77777777" w:rsidR="00B31EEA" w:rsidRPr="006E3EC4" w:rsidRDefault="00B31EEA" w:rsidP="004338B2">
      <w:p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Although the period of Nazi persecution as a whole was an extreme situation for Jews, we have chosen the most extreme experiences of European Jews during the Shoah as the theme of this conference. We are interested in the experience of extreme situations, such as:</w:t>
      </w:r>
    </w:p>
    <w:p w14:paraId="674867A0" w14:textId="77777777" w:rsidR="00B31EEA" w:rsidRPr="006E3EC4" w:rsidRDefault="00B31EEA" w:rsidP="006E3EC4">
      <w:pPr>
        <w:numPr>
          <w:ilvl w:val="0"/>
          <w:numId w:val="4"/>
        </w:num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daily life in the ghettos during German deportation operations,</w:t>
      </w:r>
    </w:p>
    <w:p w14:paraId="5FBC6387" w14:textId="77777777" w:rsidR="00B31EEA" w:rsidRPr="006E3EC4" w:rsidRDefault="00B31EEA" w:rsidP="006E3EC4">
      <w:pPr>
        <w:numPr>
          <w:ilvl w:val="0"/>
          <w:numId w:val="4"/>
        </w:num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the experience of surviving mass execution,</w:t>
      </w:r>
    </w:p>
    <w:p w14:paraId="59431C4A" w14:textId="77777777" w:rsidR="00B31EEA" w:rsidRPr="006E3EC4" w:rsidRDefault="00B31EEA" w:rsidP="006E3EC4">
      <w:pPr>
        <w:numPr>
          <w:ilvl w:val="0"/>
          <w:numId w:val="4"/>
        </w:num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participation in death marches,</w:t>
      </w:r>
    </w:p>
    <w:p w14:paraId="7EA13273" w14:textId="77777777" w:rsidR="00B31EEA" w:rsidRPr="006E3EC4" w:rsidRDefault="00B31EEA" w:rsidP="006E3EC4">
      <w:pPr>
        <w:numPr>
          <w:ilvl w:val="0"/>
          <w:numId w:val="4"/>
        </w:num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living in bunkers, hiding places, in forests, and family camps,</w:t>
      </w:r>
    </w:p>
    <w:p w14:paraId="09195161" w14:textId="77777777" w:rsidR="00B31EEA" w:rsidRPr="006E3EC4" w:rsidRDefault="00B31EEA" w:rsidP="006E3EC4">
      <w:pPr>
        <w:numPr>
          <w:ilvl w:val="0"/>
          <w:numId w:val="4"/>
        </w:num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the experience of traveling on deportation transports and escaping from them</w:t>
      </w:r>
    </w:p>
    <w:p w14:paraId="2B53A36C" w14:textId="77777777" w:rsidR="00B31EEA" w:rsidRPr="006E3EC4" w:rsidRDefault="00B31EEA" w:rsidP="006E3EC4">
      <w:pPr>
        <w:numPr>
          <w:ilvl w:val="0"/>
          <w:numId w:val="4"/>
        </w:numPr>
        <w:spacing w:after="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t>and finally, daily life in German transit camps, labor and concentration camps, and death camps, including work in the Sonderkommando.</w:t>
      </w:r>
    </w:p>
    <w:p w14:paraId="71997A35" w14:textId="685A5B76" w:rsidR="002D1995" w:rsidRPr="006E3EC4" w:rsidRDefault="00B31EEA" w:rsidP="0014476A">
      <w:pPr>
        <w:spacing w:after="120" w:line="360" w:lineRule="auto"/>
        <w:textAlignment w:val="baseline"/>
        <w:rPr>
          <w:rFonts w:eastAsia="Times New Roman" w:cstheme="minorHAnsi"/>
          <w:sz w:val="24"/>
          <w:szCs w:val="24"/>
          <w:lang w:val="en-US" w:eastAsia="pl-PL"/>
        </w:rPr>
      </w:pPr>
      <w:r w:rsidRPr="006E3EC4">
        <w:rPr>
          <w:rFonts w:eastAsia="Times New Roman" w:cstheme="minorHAnsi"/>
          <w:sz w:val="24"/>
          <w:szCs w:val="24"/>
          <w:lang w:val="en-US" w:eastAsia="pl-PL"/>
        </w:rPr>
        <w:lastRenderedPageBreak/>
        <w:t>The Conference will take place around the 80th anniversary of the Warsaw Ghetto Uprising. It will be complimented by the exhibition "Around Us a Sea of Fire" at the POLIN Museum, which is dedicated to the civilian experience during the Uprising in April 1943.</w:t>
      </w:r>
    </w:p>
    <w:p w14:paraId="19E8841A" w14:textId="77777777" w:rsidR="00B31EEA" w:rsidRPr="0014476A" w:rsidRDefault="00B31EEA" w:rsidP="0014476A">
      <w:pPr>
        <w:pStyle w:val="Nagwek2"/>
        <w:spacing w:before="0" w:after="120" w:line="360" w:lineRule="auto"/>
        <w:rPr>
          <w:rFonts w:asciiTheme="minorHAnsi" w:hAnsiTheme="minorHAnsi" w:cstheme="minorHAnsi"/>
          <w:b/>
          <w:bCs/>
          <w:color w:val="auto"/>
          <w:sz w:val="28"/>
          <w:szCs w:val="28"/>
          <w:lang w:val="en-US"/>
        </w:rPr>
      </w:pPr>
      <w:r w:rsidRPr="0014476A">
        <w:rPr>
          <w:rFonts w:asciiTheme="minorHAnsi" w:hAnsiTheme="minorHAnsi" w:cstheme="minorHAnsi"/>
          <w:b/>
          <w:bCs/>
          <w:color w:val="auto"/>
          <w:sz w:val="28"/>
          <w:szCs w:val="28"/>
          <w:lang w:val="en-US"/>
        </w:rPr>
        <w:t>Applications</w:t>
      </w:r>
    </w:p>
    <w:p w14:paraId="69F2631C" w14:textId="2632CA32" w:rsidR="00B31EEA" w:rsidRPr="002D1995" w:rsidRDefault="00B31EEA" w:rsidP="002D1995">
      <w:pPr>
        <w:spacing w:after="0" w:line="360" w:lineRule="auto"/>
        <w:textAlignment w:val="baseline"/>
        <w:rPr>
          <w:rFonts w:eastAsia="Times New Roman" w:cstheme="minorHAnsi"/>
          <w:sz w:val="24"/>
          <w:szCs w:val="24"/>
          <w:lang w:val="en-US" w:eastAsia="pl-PL"/>
        </w:rPr>
      </w:pPr>
      <w:r w:rsidRPr="002D1995">
        <w:rPr>
          <w:rFonts w:eastAsia="Times New Roman" w:cstheme="minorHAnsi"/>
          <w:sz w:val="24"/>
          <w:szCs w:val="24"/>
          <w:lang w:val="en-US" w:eastAsia="pl-PL"/>
        </w:rPr>
        <w:t>We invite applications from scholars ranging from advanced doctoral candidates to full professors. Please send a 300–500 word abstract of your paper in English (indicating the preferred language of your presentation: English or Polish) as well as a biographical note providing your institutional affiliation, an outline of your research experience, and contact details via the </w:t>
      </w:r>
      <w:hyperlink r:id="rId5" w:history="1">
        <w:r w:rsidRPr="00382BCC">
          <w:rPr>
            <w:rFonts w:eastAsia="Times New Roman" w:cstheme="minorHAnsi"/>
            <w:sz w:val="24"/>
            <w:szCs w:val="24"/>
            <w:lang w:val="en-US" w:eastAsia="pl-PL"/>
          </w:rPr>
          <w:t>online application form</w:t>
        </w:r>
        <w:r w:rsidR="0014476A">
          <w:rPr>
            <w:rFonts w:eastAsia="Times New Roman" w:cstheme="minorHAnsi"/>
            <w:sz w:val="24"/>
            <w:szCs w:val="24"/>
            <w:lang w:val="en-US" w:eastAsia="pl-PL"/>
          </w:rPr>
          <w:t>.</w:t>
        </w:r>
      </w:hyperlink>
    </w:p>
    <w:p w14:paraId="12D10A0F" w14:textId="77777777" w:rsidR="00B31EEA" w:rsidRPr="002D1995" w:rsidRDefault="00B31EEA" w:rsidP="002D1995">
      <w:pPr>
        <w:spacing w:after="0" w:line="360" w:lineRule="auto"/>
        <w:textAlignment w:val="baseline"/>
        <w:rPr>
          <w:rFonts w:eastAsia="Times New Roman" w:cstheme="minorHAnsi"/>
          <w:sz w:val="24"/>
          <w:szCs w:val="24"/>
          <w:lang w:val="en-US" w:eastAsia="pl-PL"/>
        </w:rPr>
      </w:pPr>
      <w:r w:rsidRPr="002D1995">
        <w:rPr>
          <w:rFonts w:eastAsia="Times New Roman" w:cstheme="minorHAnsi"/>
          <w:sz w:val="24"/>
          <w:szCs w:val="24"/>
          <w:lang w:val="en-US" w:eastAsia="pl-PL"/>
        </w:rPr>
        <w:t>The application materials must be received by </w:t>
      </w:r>
      <w:r w:rsidRPr="002D1995">
        <w:rPr>
          <w:rFonts w:eastAsia="Times New Roman" w:cstheme="minorHAnsi"/>
          <w:b/>
          <w:bCs/>
          <w:sz w:val="24"/>
          <w:szCs w:val="24"/>
          <w:lang w:eastAsia="pl-PL"/>
        </w:rPr>
        <w:t xml:space="preserve">27 </w:t>
      </w:r>
      <w:proofErr w:type="spellStart"/>
      <w:r w:rsidRPr="002D1995">
        <w:rPr>
          <w:rFonts w:eastAsia="Times New Roman" w:cstheme="minorHAnsi"/>
          <w:b/>
          <w:bCs/>
          <w:sz w:val="24"/>
          <w:szCs w:val="24"/>
          <w:lang w:eastAsia="pl-PL"/>
        </w:rPr>
        <w:t>November</w:t>
      </w:r>
      <w:proofErr w:type="spellEnd"/>
      <w:r w:rsidRPr="002D1995">
        <w:rPr>
          <w:rFonts w:eastAsia="Times New Roman" w:cstheme="minorHAnsi"/>
          <w:b/>
          <w:bCs/>
          <w:sz w:val="24"/>
          <w:szCs w:val="24"/>
          <w:lang w:eastAsia="pl-PL"/>
        </w:rPr>
        <w:t xml:space="preserve"> 2022</w:t>
      </w:r>
      <w:r w:rsidRPr="002D1995">
        <w:rPr>
          <w:rFonts w:eastAsia="Times New Roman" w:cstheme="minorHAnsi"/>
          <w:sz w:val="24"/>
          <w:szCs w:val="24"/>
          <w:lang w:val="en-US" w:eastAsia="pl-PL"/>
        </w:rPr>
        <w:t>. Incomplete or late submissions will not be considered. The selected participants will be notified by </w:t>
      </w:r>
      <w:r w:rsidRPr="002D1995">
        <w:rPr>
          <w:rFonts w:eastAsia="Times New Roman" w:cstheme="minorHAnsi"/>
          <w:b/>
          <w:bCs/>
          <w:sz w:val="24"/>
          <w:szCs w:val="24"/>
          <w:lang w:eastAsia="pl-PL"/>
        </w:rPr>
        <w:t xml:space="preserve">20 </w:t>
      </w:r>
      <w:proofErr w:type="spellStart"/>
      <w:r w:rsidRPr="002D1995">
        <w:rPr>
          <w:rFonts w:eastAsia="Times New Roman" w:cstheme="minorHAnsi"/>
          <w:b/>
          <w:bCs/>
          <w:sz w:val="24"/>
          <w:szCs w:val="24"/>
          <w:lang w:eastAsia="pl-PL"/>
        </w:rPr>
        <w:t>December</w:t>
      </w:r>
      <w:proofErr w:type="spellEnd"/>
      <w:r w:rsidRPr="002D1995">
        <w:rPr>
          <w:rFonts w:eastAsia="Times New Roman" w:cstheme="minorHAnsi"/>
          <w:b/>
          <w:bCs/>
          <w:sz w:val="24"/>
          <w:szCs w:val="24"/>
          <w:lang w:eastAsia="pl-PL"/>
        </w:rPr>
        <w:t xml:space="preserve"> 2022.</w:t>
      </w:r>
    </w:p>
    <w:p w14:paraId="3527BF65" w14:textId="77777777" w:rsidR="00B31EEA" w:rsidRPr="00B31EEA" w:rsidRDefault="00B31EEA" w:rsidP="00B31EEA">
      <w:pPr>
        <w:spacing w:after="0" w:line="285" w:lineRule="atLeast"/>
        <w:textAlignment w:val="baseline"/>
        <w:rPr>
          <w:rFonts w:ascii="OpenSansRegular" w:eastAsia="Times New Roman" w:hAnsi="OpenSansRegular" w:cs="Times New Roman"/>
          <w:color w:val="616154"/>
          <w:sz w:val="24"/>
          <w:szCs w:val="24"/>
          <w:lang w:val="en-US" w:eastAsia="pl-PL"/>
        </w:rPr>
      </w:pPr>
    </w:p>
    <w:p w14:paraId="558F786B" w14:textId="77777777" w:rsidR="00B31EEA" w:rsidRPr="0014476A" w:rsidRDefault="00B31EEA" w:rsidP="0014476A">
      <w:pPr>
        <w:pStyle w:val="Nagwek2"/>
        <w:spacing w:before="0" w:after="120" w:line="360" w:lineRule="auto"/>
        <w:rPr>
          <w:rFonts w:asciiTheme="minorHAnsi" w:hAnsiTheme="minorHAnsi" w:cstheme="minorHAnsi"/>
          <w:b/>
          <w:bCs/>
          <w:color w:val="auto"/>
          <w:sz w:val="28"/>
          <w:szCs w:val="28"/>
          <w:lang w:val="en-US"/>
        </w:rPr>
      </w:pPr>
      <w:r w:rsidRPr="0014476A">
        <w:rPr>
          <w:rFonts w:asciiTheme="minorHAnsi" w:hAnsiTheme="minorHAnsi" w:cstheme="minorHAnsi"/>
          <w:b/>
          <w:bCs/>
          <w:color w:val="auto"/>
          <w:sz w:val="28"/>
          <w:szCs w:val="28"/>
          <w:lang w:val="en-US"/>
        </w:rPr>
        <w:t>Organization</w:t>
      </w:r>
    </w:p>
    <w:p w14:paraId="277718A2" w14:textId="77777777" w:rsidR="00B31EEA" w:rsidRPr="002F6D32" w:rsidRDefault="00B31EEA" w:rsidP="002F6D32">
      <w:pPr>
        <w:spacing w:after="0" w:line="360" w:lineRule="auto"/>
        <w:textAlignment w:val="baseline"/>
        <w:rPr>
          <w:rFonts w:eastAsia="Times New Roman" w:cstheme="minorHAnsi"/>
          <w:sz w:val="24"/>
          <w:szCs w:val="24"/>
          <w:lang w:val="en-US" w:eastAsia="pl-PL"/>
        </w:rPr>
      </w:pPr>
      <w:r w:rsidRPr="002F6D32">
        <w:rPr>
          <w:rFonts w:eastAsia="Times New Roman" w:cstheme="minorHAnsi"/>
          <w:sz w:val="24"/>
          <w:szCs w:val="24"/>
          <w:lang w:val="en-US" w:eastAsia="pl-PL"/>
        </w:rPr>
        <w:t>The organizers will reimburse invited speakers’ travel costs to and from the conference (economy class tickets) and will provide lodgings during the event.</w:t>
      </w:r>
    </w:p>
    <w:p w14:paraId="1EF8C3F0" w14:textId="77777777" w:rsidR="00B31EEA" w:rsidRPr="002F6D32" w:rsidRDefault="00B31EEA" w:rsidP="002F6D32">
      <w:pPr>
        <w:spacing w:after="0" w:line="360" w:lineRule="auto"/>
        <w:textAlignment w:val="baseline"/>
        <w:rPr>
          <w:rFonts w:eastAsia="Times New Roman" w:cstheme="minorHAnsi"/>
          <w:sz w:val="24"/>
          <w:szCs w:val="24"/>
          <w:lang w:val="en-US" w:eastAsia="pl-PL"/>
        </w:rPr>
      </w:pPr>
      <w:r w:rsidRPr="002F6D32">
        <w:rPr>
          <w:rFonts w:eastAsia="Times New Roman" w:cstheme="minorHAnsi"/>
          <w:sz w:val="24"/>
          <w:szCs w:val="24"/>
          <w:lang w:val="en-US" w:eastAsia="pl-PL"/>
        </w:rPr>
        <w:t>The conference will be conducted in English and Polish with simultaneous translation. The organizers reserve the right to publish the conference materials.</w:t>
      </w:r>
    </w:p>
    <w:p w14:paraId="527733C1" w14:textId="3E40D68B" w:rsidR="00B31EEA" w:rsidRPr="0014476A" w:rsidRDefault="00B31EEA" w:rsidP="0014476A">
      <w:pPr>
        <w:spacing w:after="120" w:line="360" w:lineRule="auto"/>
        <w:textAlignment w:val="baseline"/>
        <w:rPr>
          <w:rFonts w:eastAsia="Times New Roman" w:cstheme="minorHAnsi"/>
          <w:sz w:val="24"/>
          <w:szCs w:val="24"/>
          <w:lang w:val="en-US" w:eastAsia="pl-PL"/>
        </w:rPr>
      </w:pPr>
      <w:r w:rsidRPr="002F6D32">
        <w:rPr>
          <w:rFonts w:eastAsia="Times New Roman" w:cstheme="minorHAnsi"/>
          <w:sz w:val="24"/>
          <w:szCs w:val="24"/>
          <w:lang w:val="en-US" w:eastAsia="pl-PL"/>
        </w:rPr>
        <w:t>For additional information please contact us at: </w:t>
      </w:r>
      <w:hyperlink r:id="rId6" w:history="1">
        <w:r w:rsidRPr="002F6D32">
          <w:rPr>
            <w:rFonts w:eastAsia="Times New Roman" w:cstheme="minorHAnsi"/>
            <w:b/>
            <w:bCs/>
            <w:sz w:val="24"/>
            <w:szCs w:val="24"/>
            <w:lang w:eastAsia="pl-PL"/>
          </w:rPr>
          <w:t>geopconference2023@polin.pl</w:t>
        </w:r>
      </w:hyperlink>
    </w:p>
    <w:p w14:paraId="53A30388" w14:textId="77777777" w:rsidR="00B31EEA" w:rsidRPr="0014476A" w:rsidRDefault="00B31EEA" w:rsidP="0014476A">
      <w:pPr>
        <w:pStyle w:val="Nagwek2"/>
        <w:spacing w:before="0" w:after="120" w:line="360" w:lineRule="auto"/>
        <w:rPr>
          <w:rFonts w:asciiTheme="minorHAnsi" w:hAnsiTheme="minorHAnsi" w:cstheme="minorHAnsi"/>
          <w:b/>
          <w:bCs/>
          <w:color w:val="auto"/>
          <w:sz w:val="28"/>
          <w:szCs w:val="28"/>
          <w:lang w:val="en-US"/>
        </w:rPr>
      </w:pPr>
      <w:r w:rsidRPr="0014476A">
        <w:rPr>
          <w:rFonts w:asciiTheme="minorHAnsi" w:hAnsiTheme="minorHAnsi" w:cstheme="minorHAnsi"/>
          <w:b/>
          <w:bCs/>
          <w:color w:val="auto"/>
          <w:sz w:val="28"/>
          <w:szCs w:val="28"/>
          <w:lang w:val="en-US"/>
        </w:rPr>
        <w:t xml:space="preserve">Steering Committee </w:t>
      </w:r>
    </w:p>
    <w:p w14:paraId="530A6CA2" w14:textId="77777777" w:rsidR="0014476A" w:rsidRDefault="00B31EEA" w:rsidP="0014476A">
      <w:pPr>
        <w:pStyle w:val="Akapitzlist"/>
        <w:numPr>
          <w:ilvl w:val="0"/>
          <w:numId w:val="5"/>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Suzanne Brown-Fleming (United States Holocaust Memorial Museum),</w:t>
      </w:r>
    </w:p>
    <w:p w14:paraId="27A8FC2A" w14:textId="77777777" w:rsidR="0014476A" w:rsidRDefault="00B31EEA" w:rsidP="0014476A">
      <w:pPr>
        <w:pStyle w:val="Akapitzlist"/>
        <w:numPr>
          <w:ilvl w:val="0"/>
          <w:numId w:val="5"/>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Barbara Engelking (Polish Center for Holocaust Research),</w:t>
      </w:r>
    </w:p>
    <w:p w14:paraId="586C7BE8" w14:textId="77777777" w:rsidR="0014476A" w:rsidRDefault="00B31EEA" w:rsidP="0014476A">
      <w:pPr>
        <w:pStyle w:val="Akapitzlist"/>
        <w:numPr>
          <w:ilvl w:val="0"/>
          <w:numId w:val="5"/>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Agnieszka Haska (Polish Center for Holocaust Research),</w:t>
      </w:r>
    </w:p>
    <w:p w14:paraId="5337CB32" w14:textId="77777777" w:rsidR="0014476A" w:rsidRDefault="00B31EEA" w:rsidP="0014476A">
      <w:pPr>
        <w:pStyle w:val="Akapitzlist"/>
        <w:numPr>
          <w:ilvl w:val="0"/>
          <w:numId w:val="5"/>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 xml:space="preserve">Tom Navon (Simon </w:t>
      </w:r>
      <w:proofErr w:type="spellStart"/>
      <w:r w:rsidRPr="0014476A">
        <w:rPr>
          <w:rFonts w:eastAsia="Times New Roman" w:cstheme="minorHAnsi"/>
          <w:sz w:val="24"/>
          <w:szCs w:val="24"/>
          <w:lang w:val="en-US" w:eastAsia="pl-PL"/>
        </w:rPr>
        <w:t>Dubnow</w:t>
      </w:r>
      <w:proofErr w:type="spellEnd"/>
      <w:r w:rsidRPr="0014476A">
        <w:rPr>
          <w:rFonts w:eastAsia="Times New Roman" w:cstheme="minorHAnsi"/>
          <w:sz w:val="24"/>
          <w:szCs w:val="24"/>
          <w:lang w:val="en-US" w:eastAsia="pl-PL"/>
        </w:rPr>
        <w:t xml:space="preserve"> </w:t>
      </w:r>
      <w:proofErr w:type="spellStart"/>
      <w:r w:rsidRPr="0014476A">
        <w:rPr>
          <w:rFonts w:eastAsia="Times New Roman" w:cstheme="minorHAnsi"/>
          <w:sz w:val="24"/>
          <w:szCs w:val="24"/>
          <w:lang w:val="en-US" w:eastAsia="pl-PL"/>
        </w:rPr>
        <w:t>Institut</w:t>
      </w:r>
      <w:proofErr w:type="spellEnd"/>
      <w:r w:rsidRPr="0014476A">
        <w:rPr>
          <w:rFonts w:eastAsia="Times New Roman" w:cstheme="minorHAnsi"/>
          <w:sz w:val="24"/>
          <w:szCs w:val="24"/>
          <w:lang w:val="en-US" w:eastAsia="pl-PL"/>
        </w:rPr>
        <w:t>, Leipzig),</w:t>
      </w:r>
    </w:p>
    <w:p w14:paraId="61010A88" w14:textId="77777777" w:rsidR="0014476A" w:rsidRDefault="00B31EEA" w:rsidP="0014476A">
      <w:pPr>
        <w:pStyle w:val="Akapitzlist"/>
        <w:numPr>
          <w:ilvl w:val="0"/>
          <w:numId w:val="5"/>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Daniel Newman (United States Holocaust Memorial Museum),</w:t>
      </w:r>
    </w:p>
    <w:p w14:paraId="08F74F93" w14:textId="77777777" w:rsidR="0014476A" w:rsidRDefault="00B31EEA" w:rsidP="0014476A">
      <w:pPr>
        <w:pStyle w:val="Akapitzlist"/>
        <w:numPr>
          <w:ilvl w:val="0"/>
          <w:numId w:val="5"/>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Krzysztof Persak (POLIN Museum),</w:t>
      </w:r>
    </w:p>
    <w:p w14:paraId="5259A1DA" w14:textId="4CAFA26F" w:rsidR="00B31EEA" w:rsidRPr="0014476A" w:rsidRDefault="00B31EEA" w:rsidP="0014476A">
      <w:pPr>
        <w:pStyle w:val="Akapitzlist"/>
        <w:numPr>
          <w:ilvl w:val="0"/>
          <w:numId w:val="5"/>
        </w:numPr>
        <w:spacing w:after="0" w:line="360" w:lineRule="auto"/>
        <w:textAlignment w:val="baseline"/>
        <w:rPr>
          <w:rFonts w:eastAsia="Times New Roman" w:cstheme="minorHAnsi"/>
          <w:sz w:val="24"/>
          <w:szCs w:val="24"/>
          <w:lang w:val="en-US" w:eastAsia="pl-PL"/>
        </w:rPr>
      </w:pPr>
      <w:r w:rsidRPr="0014476A">
        <w:rPr>
          <w:rFonts w:eastAsia="Times New Roman" w:cstheme="minorHAnsi"/>
          <w:sz w:val="24"/>
          <w:szCs w:val="24"/>
          <w:lang w:val="en-US" w:eastAsia="pl-PL"/>
        </w:rPr>
        <w:t>Michał Trębacz (POLIN Museum).</w:t>
      </w:r>
    </w:p>
    <w:sectPr w:rsidR="00B31EEA" w:rsidRPr="00144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CCB"/>
    <w:multiLevelType w:val="hybridMultilevel"/>
    <w:tmpl w:val="98080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AD4099"/>
    <w:multiLevelType w:val="multilevel"/>
    <w:tmpl w:val="E37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B6B7B"/>
    <w:multiLevelType w:val="multilevel"/>
    <w:tmpl w:val="3B1C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500BF"/>
    <w:multiLevelType w:val="multilevel"/>
    <w:tmpl w:val="AA6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B384B"/>
    <w:multiLevelType w:val="multilevel"/>
    <w:tmpl w:val="CD1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403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50875943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119133555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1788769917">
    <w:abstractNumId w:val="1"/>
  </w:num>
  <w:num w:numId="5" w16cid:durableId="191091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EA"/>
    <w:rsid w:val="0014476A"/>
    <w:rsid w:val="00196EFF"/>
    <w:rsid w:val="00211DED"/>
    <w:rsid w:val="00275249"/>
    <w:rsid w:val="002D1995"/>
    <w:rsid w:val="002F6D32"/>
    <w:rsid w:val="003365F2"/>
    <w:rsid w:val="00382BCC"/>
    <w:rsid w:val="004338B2"/>
    <w:rsid w:val="00442194"/>
    <w:rsid w:val="00624D5F"/>
    <w:rsid w:val="006C255F"/>
    <w:rsid w:val="006E3EC4"/>
    <w:rsid w:val="006F27E9"/>
    <w:rsid w:val="00715E7C"/>
    <w:rsid w:val="007B414A"/>
    <w:rsid w:val="008763C2"/>
    <w:rsid w:val="009A2CE6"/>
    <w:rsid w:val="00A4736B"/>
    <w:rsid w:val="00A50178"/>
    <w:rsid w:val="00B13B6E"/>
    <w:rsid w:val="00B31EEA"/>
    <w:rsid w:val="00D13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4819"/>
  <w15:chartTrackingRefBased/>
  <w15:docId w15:val="{FDDBC8BB-9D38-4746-901C-20D3ECD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B31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44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1EEA"/>
    <w:rPr>
      <w:rFonts w:ascii="Times New Roman" w:eastAsia="Times New Roman" w:hAnsi="Times New Roman" w:cs="Times New Roman"/>
      <w:b/>
      <w:bCs/>
      <w:kern w:val="36"/>
      <w:sz w:val="48"/>
      <w:szCs w:val="48"/>
      <w:lang w:eastAsia="pl-PL"/>
    </w:rPr>
  </w:style>
  <w:style w:type="character" w:customStyle="1" w:styleId="field">
    <w:name w:val="field"/>
    <w:basedOn w:val="Domylnaczcionkaakapitu"/>
    <w:rsid w:val="00B31EEA"/>
  </w:style>
  <w:style w:type="paragraph" w:styleId="NormalnyWeb">
    <w:name w:val="Normal (Web)"/>
    <w:basedOn w:val="Normalny"/>
    <w:uiPriority w:val="99"/>
    <w:semiHidden/>
    <w:unhideWhenUsed/>
    <w:rsid w:val="00B31E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EEA"/>
    <w:rPr>
      <w:b/>
      <w:bCs/>
    </w:rPr>
  </w:style>
  <w:style w:type="character" w:styleId="Hipercze">
    <w:name w:val="Hyperlink"/>
    <w:basedOn w:val="Domylnaczcionkaakapitu"/>
    <w:uiPriority w:val="99"/>
    <w:semiHidden/>
    <w:unhideWhenUsed/>
    <w:rsid w:val="00B31EEA"/>
    <w:rPr>
      <w:color w:val="0000FF"/>
      <w:u w:val="single"/>
    </w:rPr>
  </w:style>
  <w:style w:type="character" w:customStyle="1" w:styleId="Nagwek2Znak">
    <w:name w:val="Nagłówek 2 Znak"/>
    <w:basedOn w:val="Domylnaczcionkaakapitu"/>
    <w:link w:val="Nagwek2"/>
    <w:uiPriority w:val="9"/>
    <w:rsid w:val="0014476A"/>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4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478">
      <w:bodyDiv w:val="1"/>
      <w:marLeft w:val="0"/>
      <w:marRight w:val="0"/>
      <w:marTop w:val="0"/>
      <w:marBottom w:val="0"/>
      <w:divBdr>
        <w:top w:val="none" w:sz="0" w:space="0" w:color="auto"/>
        <w:left w:val="none" w:sz="0" w:space="0" w:color="auto"/>
        <w:bottom w:val="none" w:sz="0" w:space="0" w:color="auto"/>
        <w:right w:val="none" w:sz="0" w:space="0" w:color="auto"/>
      </w:divBdr>
    </w:div>
    <w:div w:id="367872382">
      <w:bodyDiv w:val="1"/>
      <w:marLeft w:val="0"/>
      <w:marRight w:val="0"/>
      <w:marTop w:val="0"/>
      <w:marBottom w:val="0"/>
      <w:divBdr>
        <w:top w:val="none" w:sz="0" w:space="0" w:color="auto"/>
        <w:left w:val="none" w:sz="0" w:space="0" w:color="auto"/>
        <w:bottom w:val="none" w:sz="0" w:space="0" w:color="auto"/>
        <w:right w:val="none" w:sz="0" w:space="0" w:color="auto"/>
      </w:divBdr>
    </w:div>
    <w:div w:id="1336880684">
      <w:bodyDiv w:val="1"/>
      <w:marLeft w:val="0"/>
      <w:marRight w:val="0"/>
      <w:marTop w:val="0"/>
      <w:marBottom w:val="0"/>
      <w:divBdr>
        <w:top w:val="none" w:sz="0" w:space="0" w:color="auto"/>
        <w:left w:val="none" w:sz="0" w:space="0" w:color="auto"/>
        <w:bottom w:val="none" w:sz="0" w:space="0" w:color="auto"/>
        <w:right w:val="none" w:sz="0" w:space="0" w:color="auto"/>
      </w:divBdr>
    </w:div>
    <w:div w:id="1867326493">
      <w:bodyDiv w:val="1"/>
      <w:marLeft w:val="0"/>
      <w:marRight w:val="0"/>
      <w:marTop w:val="0"/>
      <w:marBottom w:val="0"/>
      <w:divBdr>
        <w:top w:val="none" w:sz="0" w:space="0" w:color="auto"/>
        <w:left w:val="none" w:sz="0" w:space="0" w:color="auto"/>
        <w:bottom w:val="none" w:sz="0" w:space="0" w:color="auto"/>
        <w:right w:val="none" w:sz="0" w:space="0" w:color="auto"/>
      </w:divBdr>
    </w:div>
    <w:div w:id="1918124420">
      <w:bodyDiv w:val="1"/>
      <w:marLeft w:val="0"/>
      <w:marRight w:val="0"/>
      <w:marTop w:val="0"/>
      <w:marBottom w:val="0"/>
      <w:divBdr>
        <w:top w:val="none" w:sz="0" w:space="0" w:color="auto"/>
        <w:left w:val="none" w:sz="0" w:space="0" w:color="auto"/>
        <w:bottom w:val="none" w:sz="0" w:space="0" w:color="auto"/>
        <w:right w:val="none" w:sz="0" w:space="0" w:color="auto"/>
      </w:divBdr>
    </w:div>
    <w:div w:id="20176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pconference2023@polin.pl" TargetMode="External"/><Relationship Id="rId5" Type="http://schemas.openxmlformats.org/officeDocument/2006/relationships/hyperlink" Target="https://polin.pl/en/form/conference-european-jews-facin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Call for papers. European Jews Facing the Imminence of Holocaust - accesible version</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European Jews Facing the Imminence of the Holocaust - accesible version</dc:title>
  <dc:subject/>
  <dc:creator>Andrysiak Joanna</dc:creator>
  <cp:keywords>Holocaust, Jews, Europe</cp:keywords>
  <dc:description/>
  <cp:lastModifiedBy>Natalia Popławska</cp:lastModifiedBy>
  <cp:revision>4</cp:revision>
  <dcterms:created xsi:type="dcterms:W3CDTF">2022-09-26T08:36:00Z</dcterms:created>
  <dcterms:modified xsi:type="dcterms:W3CDTF">2022-09-26T08:42:00Z</dcterms:modified>
</cp:coreProperties>
</file>