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3" w14:textId="1CAB60A2" w:rsidR="00B03C8D" w:rsidRPr="009A3D30" w:rsidRDefault="00E53239" w:rsidP="009A3D30">
      <w:pPr>
        <w:pStyle w:val="Nagwek1"/>
        <w:spacing w:line="360" w:lineRule="auto"/>
        <w:rPr>
          <w:b/>
          <w:bCs/>
          <w:sz w:val="32"/>
          <w:szCs w:val="32"/>
        </w:rPr>
      </w:pPr>
      <w:r w:rsidRPr="009A3D30">
        <w:rPr>
          <w:b/>
          <w:bCs/>
          <w:sz w:val="32"/>
          <w:szCs w:val="32"/>
        </w:rPr>
        <w:t xml:space="preserve">Mordechaj </w:t>
      </w:r>
      <w:proofErr w:type="spellStart"/>
      <w:r w:rsidRPr="009A3D30">
        <w:rPr>
          <w:b/>
          <w:bCs/>
          <w:sz w:val="32"/>
          <w:szCs w:val="32"/>
        </w:rPr>
        <w:t>Ardon</w:t>
      </w:r>
      <w:proofErr w:type="spellEnd"/>
    </w:p>
    <w:p w14:paraId="00000014" w14:textId="77777777" w:rsidR="00B03C8D" w:rsidRPr="009A3D30" w:rsidRDefault="00E53239" w:rsidP="009A3D30">
      <w:pPr>
        <w:spacing w:after="120" w:line="360" w:lineRule="auto"/>
        <w:rPr>
          <w:b/>
          <w:bCs/>
          <w:sz w:val="32"/>
          <w:szCs w:val="32"/>
        </w:rPr>
      </w:pPr>
      <w:r w:rsidRPr="009A3D30">
        <w:rPr>
          <w:b/>
          <w:bCs/>
          <w:sz w:val="32"/>
          <w:szCs w:val="32"/>
        </w:rPr>
        <w:t>Raduj się, Jerozolimo</w:t>
      </w:r>
    </w:p>
    <w:p w14:paraId="00000015" w14:textId="77777777" w:rsidR="00B03C8D" w:rsidRPr="009A3D30" w:rsidRDefault="00E53239" w:rsidP="009A3D30">
      <w:pPr>
        <w:spacing w:after="120" w:line="360" w:lineRule="auto"/>
        <w:rPr>
          <w:b/>
          <w:bCs/>
          <w:sz w:val="24"/>
          <w:szCs w:val="24"/>
        </w:rPr>
      </w:pPr>
      <w:r w:rsidRPr="009A3D30">
        <w:rPr>
          <w:b/>
          <w:bCs/>
          <w:sz w:val="24"/>
          <w:szCs w:val="24"/>
        </w:rPr>
        <w:t xml:space="preserve">1980 r. </w:t>
      </w:r>
    </w:p>
    <w:p w14:paraId="00000016" w14:textId="77777777" w:rsidR="00B03C8D" w:rsidRPr="009A3D30" w:rsidRDefault="00E53239" w:rsidP="009A3D30">
      <w:pPr>
        <w:spacing w:after="120" w:line="360" w:lineRule="auto"/>
        <w:rPr>
          <w:b/>
          <w:bCs/>
          <w:sz w:val="24"/>
          <w:szCs w:val="24"/>
        </w:rPr>
      </w:pPr>
      <w:r w:rsidRPr="009A3D30">
        <w:rPr>
          <w:b/>
          <w:bCs/>
          <w:sz w:val="24"/>
          <w:szCs w:val="24"/>
        </w:rPr>
        <w:t>48,9 x 63,7 cm</w:t>
      </w:r>
    </w:p>
    <w:p w14:paraId="00000017" w14:textId="77777777" w:rsidR="00B03C8D" w:rsidRPr="009A3D30" w:rsidRDefault="00E53239" w:rsidP="009A3D30">
      <w:pPr>
        <w:spacing w:after="120" w:line="360" w:lineRule="auto"/>
        <w:rPr>
          <w:b/>
          <w:bCs/>
          <w:sz w:val="24"/>
          <w:szCs w:val="24"/>
        </w:rPr>
      </w:pPr>
      <w:r w:rsidRPr="009A3D30">
        <w:rPr>
          <w:b/>
          <w:bCs/>
          <w:sz w:val="24"/>
          <w:szCs w:val="24"/>
        </w:rPr>
        <w:t>litografia kolorowa na papierze</w:t>
      </w:r>
    </w:p>
    <w:p w14:paraId="00000019" w14:textId="77777777" w:rsidR="00B03C8D" w:rsidRPr="009A3D30" w:rsidRDefault="00E53239" w:rsidP="009A3D30">
      <w:pPr>
        <w:spacing w:after="120" w:line="360" w:lineRule="auto"/>
        <w:rPr>
          <w:sz w:val="24"/>
          <w:szCs w:val="24"/>
        </w:rPr>
      </w:pPr>
      <w:r w:rsidRPr="009A3D30">
        <w:rPr>
          <w:sz w:val="24"/>
          <w:szCs w:val="24"/>
        </w:rPr>
        <w:t xml:space="preserve">Mordechaj </w:t>
      </w:r>
      <w:proofErr w:type="spellStart"/>
      <w:r w:rsidRPr="009A3D30">
        <w:rPr>
          <w:sz w:val="24"/>
          <w:szCs w:val="24"/>
        </w:rPr>
        <w:t>Ardon</w:t>
      </w:r>
      <w:proofErr w:type="spellEnd"/>
      <w:r w:rsidRPr="009A3D30">
        <w:rPr>
          <w:sz w:val="24"/>
          <w:szCs w:val="24"/>
        </w:rPr>
        <w:t xml:space="preserve"> to izraelski malarz. Urodził się w Polsce w 1896 roku, zmarł w 1992 roku w Izraelu.  Studiował w </w:t>
      </w:r>
      <w:proofErr w:type="spellStart"/>
      <w:r w:rsidRPr="009A3D30">
        <w:rPr>
          <w:sz w:val="24"/>
          <w:szCs w:val="24"/>
        </w:rPr>
        <w:t>Bauhausie</w:t>
      </w:r>
      <w:proofErr w:type="spellEnd"/>
      <w:r w:rsidRPr="009A3D30">
        <w:rPr>
          <w:sz w:val="24"/>
          <w:szCs w:val="24"/>
        </w:rPr>
        <w:t xml:space="preserve"> w Weimarze. Wykładał na Akademii Sztuk Pięknych i Wzornictwa </w:t>
      </w:r>
      <w:proofErr w:type="spellStart"/>
      <w:r w:rsidRPr="009A3D30">
        <w:rPr>
          <w:color w:val="202122"/>
          <w:sz w:val="24"/>
          <w:szCs w:val="24"/>
          <w:highlight w:val="white"/>
        </w:rPr>
        <w:t>Besaleela</w:t>
      </w:r>
      <w:proofErr w:type="spellEnd"/>
      <w:r w:rsidRPr="009A3D30">
        <w:rPr>
          <w:color w:val="202122"/>
          <w:sz w:val="24"/>
          <w:szCs w:val="24"/>
          <w:highlight w:val="white"/>
        </w:rPr>
        <w:t xml:space="preserve"> </w:t>
      </w:r>
      <w:r w:rsidRPr="009A3D30">
        <w:rPr>
          <w:sz w:val="24"/>
          <w:szCs w:val="24"/>
        </w:rPr>
        <w:t xml:space="preserve">w Jerozolimie. </w:t>
      </w:r>
      <w:r w:rsidRPr="009A3D30">
        <w:rPr>
          <w:rFonts w:ascii="Open Sans" w:eastAsia="Open Sans" w:hAnsi="Open Sans" w:cs="Open Sans"/>
          <w:color w:val="333333"/>
          <w:sz w:val="24"/>
          <w:szCs w:val="24"/>
          <w:highlight w:val="white"/>
        </w:rPr>
        <w:t xml:space="preserve"> </w:t>
      </w:r>
      <w:r w:rsidRPr="009A3D30">
        <w:rPr>
          <w:sz w:val="24"/>
          <w:szCs w:val="24"/>
        </w:rPr>
        <w:t>W sztuce łączył ekspresjonizm i abstrakcję z klasycznymi technikami malarskimi.</w:t>
      </w:r>
      <w:r w:rsidRPr="009A3D30">
        <w:rPr>
          <w:rFonts w:ascii="Open Sans" w:eastAsia="Open Sans" w:hAnsi="Open Sans" w:cs="Open Sans"/>
          <w:color w:val="333333"/>
          <w:sz w:val="24"/>
          <w:szCs w:val="24"/>
          <w:highlight w:val="white"/>
        </w:rPr>
        <w:t xml:space="preserve"> </w:t>
      </w:r>
      <w:r w:rsidRPr="009A3D30">
        <w:rPr>
          <w:sz w:val="24"/>
          <w:szCs w:val="24"/>
        </w:rPr>
        <w:t xml:space="preserve">Był zainteresowany historią i tradycją żydowską. W swojej twórczości często odwoływał się do mistyki i kabały. </w:t>
      </w:r>
    </w:p>
    <w:p w14:paraId="0000001B" w14:textId="77777777" w:rsidR="00B03C8D" w:rsidRPr="009A3D30" w:rsidRDefault="00E53239" w:rsidP="009A3D30">
      <w:pPr>
        <w:spacing w:after="120" w:line="360" w:lineRule="auto"/>
        <w:rPr>
          <w:color w:val="222222"/>
          <w:sz w:val="24"/>
          <w:szCs w:val="24"/>
        </w:rPr>
      </w:pPr>
      <w:r w:rsidRPr="009A3D30">
        <w:rPr>
          <w:sz w:val="24"/>
          <w:szCs w:val="24"/>
        </w:rPr>
        <w:t xml:space="preserve">Praca “Raduj się Jerozolimo” utrzymana jest w delikatnych ziemistych tonach — odcieniach beżu, brązu i czerni z drobnymi akcentami żółtego i czerwonego. Kompozycja sprawia wrażenie abstrakcyjnej. Jednak przy bliższym zapoznaniu, można rozpoznać na niej figurę drabiny oraz litery alfabetu </w:t>
      </w:r>
      <w:proofErr w:type="spellStart"/>
      <w:r w:rsidRPr="009A3D30">
        <w:rPr>
          <w:sz w:val="24"/>
          <w:szCs w:val="24"/>
        </w:rPr>
        <w:t>paleo</w:t>
      </w:r>
      <w:proofErr w:type="spellEnd"/>
      <w:r w:rsidRPr="009A3D30">
        <w:rPr>
          <w:sz w:val="24"/>
          <w:szCs w:val="24"/>
        </w:rPr>
        <w:t xml:space="preserve">-hebrajskiego. Jest to alfabet, stworzony na bazie pisma fenickiego, czyli jednego z najstarszych alfabetów świata. Żydzi używali go od ok. VI w. </w:t>
      </w:r>
      <w:proofErr w:type="spellStart"/>
      <w:r w:rsidRPr="009A3D30">
        <w:rPr>
          <w:sz w:val="24"/>
          <w:szCs w:val="24"/>
        </w:rPr>
        <w:t>p.n.e</w:t>
      </w:r>
      <w:proofErr w:type="spellEnd"/>
      <w:r w:rsidRPr="009A3D30">
        <w:rPr>
          <w:sz w:val="24"/>
          <w:szCs w:val="24"/>
        </w:rPr>
        <w:t xml:space="preserve"> do momentu rozpowszechnienia się pisma kwadratowego stosowanego w języku hebrajskim do dzisiaj. Alfabet </w:t>
      </w:r>
      <w:proofErr w:type="spellStart"/>
      <w:r w:rsidRPr="009A3D30">
        <w:rPr>
          <w:color w:val="222222"/>
          <w:sz w:val="24"/>
          <w:szCs w:val="24"/>
        </w:rPr>
        <w:t>paleo</w:t>
      </w:r>
      <w:proofErr w:type="spellEnd"/>
      <w:r w:rsidRPr="009A3D30">
        <w:rPr>
          <w:color w:val="222222"/>
          <w:sz w:val="24"/>
          <w:szCs w:val="24"/>
        </w:rPr>
        <w:t xml:space="preserve">-hebrajski stanowi symbol tworzenia się w starożytności odrębnej etnicznej i religijnej tożsamości Żydów.  </w:t>
      </w:r>
    </w:p>
    <w:p w14:paraId="0000001D" w14:textId="44A61B0E" w:rsidR="00B03C8D" w:rsidRPr="009A3D30" w:rsidRDefault="00E53239" w:rsidP="009A3D30">
      <w:pPr>
        <w:spacing w:after="120" w:line="360" w:lineRule="auto"/>
        <w:rPr>
          <w:color w:val="222222"/>
          <w:sz w:val="24"/>
          <w:szCs w:val="24"/>
        </w:rPr>
      </w:pPr>
      <w:r w:rsidRPr="009A3D30">
        <w:rPr>
          <w:color w:val="222222"/>
          <w:sz w:val="24"/>
          <w:szCs w:val="24"/>
        </w:rPr>
        <w:t xml:space="preserve">W centralnej części na beżowym tle rozciąga się czarny mglisty kształt o miękkich krawędziach. Może przypominać chmurę lub pył, z której wyłaniają się różnorodne kształty. Wśród nich znajduje się kilkanaście jasnożółtych liter alfabetu </w:t>
      </w:r>
      <w:proofErr w:type="spellStart"/>
      <w:r w:rsidRPr="009A3D30">
        <w:rPr>
          <w:color w:val="222222"/>
          <w:sz w:val="24"/>
          <w:szCs w:val="24"/>
        </w:rPr>
        <w:t>paleo</w:t>
      </w:r>
      <w:proofErr w:type="spellEnd"/>
      <w:r w:rsidRPr="009A3D30">
        <w:rPr>
          <w:color w:val="222222"/>
          <w:sz w:val="24"/>
          <w:szCs w:val="24"/>
        </w:rPr>
        <w:t>-hebrajskiego. Mają one kanciaste kształty. Ich kontury są nierówne, jakby składały się z drobnych nieregularnych plamek, które jednocześnie rozprzestrzeniają się wokół. Litery są rozproszone. Otacza je gęsta sieć cienkich i jasnych linii, łuków i zygzaków. Jedne są dłuższe, drugie krótsze. Niektóre linie przecinają się ze sobą. Dodatkowo wokół nich znajdują się drobne czerwone oraz żółte koła i plamki. U dołu po prawej stronie widnieje niewielkich rozmiarów żółty element w kształcie półksiężyca. Zaś p</w:t>
      </w:r>
      <w:r w:rsidRPr="009A3D30">
        <w:rPr>
          <w:color w:val="222222"/>
          <w:sz w:val="24"/>
          <w:szCs w:val="24"/>
        </w:rPr>
        <w:t xml:space="preserve">o lewej stronie kompozycji stoi szara drabina. Jej szczeble znikają </w:t>
      </w:r>
      <w:r w:rsidRPr="009A3D30">
        <w:rPr>
          <w:color w:val="222222"/>
          <w:sz w:val="24"/>
          <w:szCs w:val="24"/>
        </w:rPr>
        <w:lastRenderedPageBreak/>
        <w:t xml:space="preserve">w czarnej chmurze. Figura drabiny może odwoływać się do biblijnej drabiny ze snu Jakuba. Sięgała ona do nieba, na jej szczycie stał Bóg, a po niej wspinali się i schodzili aniołowie. Drabina może symbolizować także łącznik pomiędzy ziemią a niebem. Natomiast litery alfabetu to częsty motyw w pracach </w:t>
      </w:r>
      <w:proofErr w:type="spellStart"/>
      <w:r w:rsidRPr="009A3D30">
        <w:rPr>
          <w:color w:val="222222"/>
          <w:sz w:val="24"/>
          <w:szCs w:val="24"/>
        </w:rPr>
        <w:t>Ardona</w:t>
      </w:r>
      <w:proofErr w:type="spellEnd"/>
      <w:r w:rsidRPr="009A3D30">
        <w:rPr>
          <w:color w:val="222222"/>
          <w:sz w:val="24"/>
          <w:szCs w:val="24"/>
        </w:rPr>
        <w:t xml:space="preserve">. Hebrajski alfabet pojawia się także w twórczości wielu współczesnych artystów. Dostrzegają oni symboliczny potencjał liter i znaczenie </w:t>
      </w:r>
      <w:r w:rsidRPr="009A3D30">
        <w:rPr>
          <w:color w:val="222222"/>
          <w:sz w:val="24"/>
          <w:szCs w:val="24"/>
        </w:rPr>
        <w:t>hebrajskiego alfabetu jako istotnego elementu żydowskiej duchowości i wizualności.</w:t>
      </w:r>
    </w:p>
    <w:p w14:paraId="00000086" w14:textId="1E0AD68E" w:rsidR="00B03C8D" w:rsidRPr="009A3D30" w:rsidRDefault="00E53239" w:rsidP="009A3D30">
      <w:pPr>
        <w:spacing w:after="120" w:line="360" w:lineRule="auto"/>
        <w:rPr>
          <w:sz w:val="24"/>
          <w:szCs w:val="24"/>
        </w:rPr>
      </w:pPr>
      <w:r w:rsidRPr="009A3D30">
        <w:rPr>
          <w:sz w:val="24"/>
          <w:szCs w:val="24"/>
        </w:rPr>
        <w:t>Praca dodatkowo opatrzona jest podpisem, pieczęcią oraz dedykacją. W prawym dolnym rogu znajduje się inicjały „A.E.” oraz wytłaczany stemple z napisem "</w:t>
      </w:r>
      <w:proofErr w:type="spellStart"/>
      <w:r w:rsidRPr="009A3D30">
        <w:rPr>
          <w:sz w:val="24"/>
          <w:szCs w:val="24"/>
        </w:rPr>
        <w:t>Mourlot</w:t>
      </w:r>
      <w:proofErr w:type="spellEnd"/>
      <w:r w:rsidRPr="009A3D30">
        <w:rPr>
          <w:sz w:val="24"/>
          <w:szCs w:val="24"/>
        </w:rPr>
        <w:t xml:space="preserve"> Paris" i sygnatura </w:t>
      </w:r>
      <w:proofErr w:type="spellStart"/>
      <w:r w:rsidRPr="009A3D30">
        <w:rPr>
          <w:sz w:val="24"/>
          <w:szCs w:val="24"/>
        </w:rPr>
        <w:t>Ardon</w:t>
      </w:r>
      <w:proofErr w:type="spellEnd"/>
      <w:r w:rsidRPr="009A3D30">
        <w:rPr>
          <w:sz w:val="24"/>
          <w:szCs w:val="24"/>
        </w:rPr>
        <w:t xml:space="preserve">. Na odwrocie w lewym górnym rogu widnieje zapisane odręcznym pismem zdanie: Prof. Georg </w:t>
      </w:r>
      <w:proofErr w:type="spellStart"/>
      <w:r w:rsidRPr="009A3D30">
        <w:rPr>
          <w:sz w:val="24"/>
          <w:szCs w:val="24"/>
        </w:rPr>
        <w:t>Muche</w:t>
      </w:r>
      <w:proofErr w:type="spellEnd"/>
      <w:r w:rsidRPr="009A3D30">
        <w:rPr>
          <w:sz w:val="24"/>
          <w:szCs w:val="24"/>
        </w:rPr>
        <w:t xml:space="preserve"> z najlepszymi życzeniami na Nowy Rok. Paryż, 22 grudnia 1980 r. </w:t>
      </w:r>
      <w:proofErr w:type="spellStart"/>
      <w:r w:rsidRPr="009A3D30">
        <w:rPr>
          <w:sz w:val="24"/>
          <w:szCs w:val="24"/>
        </w:rPr>
        <w:t>Ardon</w:t>
      </w:r>
      <w:proofErr w:type="spellEnd"/>
      <w:r w:rsidRPr="009A3D30">
        <w:rPr>
          <w:sz w:val="24"/>
          <w:szCs w:val="24"/>
        </w:rPr>
        <w:t>.</w:t>
      </w:r>
      <w:bookmarkStart w:id="0" w:name="_4p3nf45kyx2d" w:colFirst="0" w:colLast="0"/>
      <w:bookmarkEnd w:id="0"/>
    </w:p>
    <w:sectPr w:rsidR="00B03C8D" w:rsidRPr="009A3D3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C7E145F-1368-4BBA-8ABD-37B27191CF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FD02CFA-C378-4A2A-A11D-19F8B72011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B9A553-6E39-4BFF-A18C-7E759D0DB1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8D"/>
    <w:rsid w:val="00012B4C"/>
    <w:rsid w:val="00412CC6"/>
    <w:rsid w:val="006167B9"/>
    <w:rsid w:val="006420E6"/>
    <w:rsid w:val="008B0C73"/>
    <w:rsid w:val="009A3D30"/>
    <w:rsid w:val="00AC605A"/>
    <w:rsid w:val="00B03C8D"/>
    <w:rsid w:val="00E5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572D"/>
  <w15:docId w15:val="{02A1A361-991E-4FC1-8308-CD135D52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audiodeskrypcji litografii Raduj się, Jerozolimo</dc:title>
  <dc:creator>Kalisiak Natalia</dc:creator>
  <cp:lastModifiedBy>Popławska Natalia</cp:lastModifiedBy>
  <cp:revision>3</cp:revision>
  <dcterms:created xsi:type="dcterms:W3CDTF">2026-01-21T13:31:00Z</dcterms:created>
  <dcterms:modified xsi:type="dcterms:W3CDTF">2026-01-21T13:31:00Z</dcterms:modified>
</cp:coreProperties>
</file>