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B4C9" w14:textId="77777777" w:rsidR="00D12624" w:rsidRPr="008E1003" w:rsidRDefault="00D12624" w:rsidP="00D12624">
      <w:pPr>
        <w:jc w:val="right"/>
        <w:rPr>
          <w:rFonts w:cs="Arial"/>
          <w:sz w:val="24"/>
          <w:szCs w:val="24"/>
        </w:rPr>
      </w:pPr>
      <w:r w:rsidRPr="008E1003">
        <w:rPr>
          <w:rFonts w:cs="Arial"/>
          <w:sz w:val="24"/>
          <w:szCs w:val="24"/>
        </w:rPr>
        <w:t>Warszawa, 28 października 2025</w:t>
      </w:r>
    </w:p>
    <w:p w14:paraId="25726D92" w14:textId="77777777" w:rsidR="00D12624" w:rsidRPr="006D24D7" w:rsidRDefault="00D12624" w:rsidP="00D12624">
      <w:pPr>
        <w:jc w:val="center"/>
        <w:rPr>
          <w:rFonts w:cs="Arial"/>
          <w:color w:val="747474" w:themeColor="background2" w:themeShade="80"/>
          <w:sz w:val="28"/>
          <w:szCs w:val="28"/>
        </w:rPr>
      </w:pPr>
    </w:p>
    <w:p w14:paraId="31E238C1" w14:textId="77777777" w:rsidR="00D12624" w:rsidRPr="008E1003" w:rsidRDefault="00D12624" w:rsidP="00D12624">
      <w:pPr>
        <w:jc w:val="center"/>
        <w:rPr>
          <w:rFonts w:eastAsiaTheme="majorEastAsia" w:cs="Arial"/>
          <w:b/>
          <w:bCs/>
          <w:sz w:val="40"/>
          <w:szCs w:val="40"/>
        </w:rPr>
      </w:pPr>
      <w:r w:rsidRPr="008E1003">
        <w:rPr>
          <w:rFonts w:eastAsiaTheme="majorEastAsia" w:cs="Arial"/>
          <w:b/>
          <w:bCs/>
          <w:sz w:val="40"/>
          <w:szCs w:val="40"/>
        </w:rPr>
        <w:t xml:space="preserve">Marek Chmielewski </w:t>
      </w:r>
      <w:r w:rsidRPr="008E1003">
        <w:rPr>
          <w:rFonts w:eastAsiaTheme="majorEastAsia" w:cs="Arial"/>
          <w:b/>
          <w:bCs/>
          <w:sz w:val="40"/>
          <w:szCs w:val="40"/>
        </w:rPr>
        <w:br/>
        <w:t>laureatem Nagrody POLIN 2025</w:t>
      </w:r>
      <w:r w:rsidRPr="008E1003">
        <w:rPr>
          <w:rFonts w:eastAsiaTheme="majorEastAsia" w:cs="Arial"/>
          <w:b/>
          <w:bCs/>
          <w:sz w:val="40"/>
          <w:szCs w:val="40"/>
        </w:rPr>
        <w:br/>
      </w:r>
    </w:p>
    <w:p w14:paraId="4EA81F3A" w14:textId="33D87BA1" w:rsidR="00D12624" w:rsidRPr="00451D78" w:rsidRDefault="00D12624" w:rsidP="008E1003">
      <w:pPr>
        <w:widowControl w:val="0"/>
        <w:autoSpaceDE w:val="0"/>
        <w:autoSpaceDN w:val="0"/>
        <w:adjustRightInd w:val="0"/>
        <w:spacing w:after="200" w:line="360" w:lineRule="auto"/>
        <w:rPr>
          <w:rFonts w:cs="Arial"/>
          <w:b/>
          <w:bCs/>
          <w:sz w:val="24"/>
          <w:szCs w:val="24"/>
        </w:rPr>
      </w:pPr>
      <w:r w:rsidRPr="00451D78">
        <w:rPr>
          <w:rFonts w:cs="Arial"/>
          <w:b/>
          <w:bCs/>
          <w:sz w:val="24"/>
          <w:szCs w:val="24"/>
        </w:rPr>
        <w:t xml:space="preserve">Laureatem Nagrody POLIN 2025 został Marek Chmielewski </w:t>
      </w:r>
      <w:r w:rsidR="00965D17" w:rsidRPr="00451D78">
        <w:rPr>
          <w:rFonts w:cs="Arial"/>
          <w:b/>
          <w:bCs/>
          <w:sz w:val="24"/>
          <w:szCs w:val="24"/>
        </w:rPr>
        <w:t xml:space="preserve">– </w:t>
      </w:r>
      <w:r w:rsidRPr="00451D78">
        <w:rPr>
          <w:rFonts w:cs="Arial"/>
          <w:b/>
          <w:bCs/>
          <w:sz w:val="24"/>
          <w:szCs w:val="24"/>
        </w:rPr>
        <w:t xml:space="preserve">sołtys wsi Orla, działacz samorządowy zaangażowany w szereg organizacji NGO i aktywista w Sieci Forum Dialogu. Podczas uroczystej gali </w:t>
      </w:r>
      <w:r w:rsidR="00C97B8D" w:rsidRPr="00451D78">
        <w:rPr>
          <w:rFonts w:cs="Arial"/>
          <w:b/>
          <w:bCs/>
          <w:sz w:val="24"/>
          <w:szCs w:val="24"/>
        </w:rPr>
        <w:t xml:space="preserve">wręczono także </w:t>
      </w:r>
      <w:r w:rsidR="005A5CF4" w:rsidRPr="00451D78">
        <w:rPr>
          <w:rFonts w:cs="Arial"/>
          <w:b/>
          <w:bCs/>
          <w:sz w:val="24"/>
          <w:szCs w:val="24"/>
        </w:rPr>
        <w:t xml:space="preserve">dwa </w:t>
      </w:r>
      <w:r w:rsidR="00C97B8D" w:rsidRPr="00451D78">
        <w:rPr>
          <w:rFonts w:cs="Arial"/>
          <w:b/>
          <w:bCs/>
          <w:sz w:val="24"/>
          <w:szCs w:val="24"/>
        </w:rPr>
        <w:t>Wyróż</w:t>
      </w:r>
      <w:r w:rsidR="008D5C16" w:rsidRPr="00451D78">
        <w:rPr>
          <w:rFonts w:cs="Arial"/>
          <w:b/>
          <w:bCs/>
          <w:sz w:val="24"/>
          <w:szCs w:val="24"/>
        </w:rPr>
        <w:t>nieni</w:t>
      </w:r>
      <w:r w:rsidR="005A5CF4" w:rsidRPr="00451D78">
        <w:rPr>
          <w:rFonts w:cs="Arial"/>
          <w:b/>
          <w:bCs/>
          <w:sz w:val="24"/>
          <w:szCs w:val="24"/>
        </w:rPr>
        <w:t>a</w:t>
      </w:r>
      <w:r w:rsidR="005029C5" w:rsidRPr="00451D78">
        <w:rPr>
          <w:rFonts w:cs="Arial"/>
          <w:b/>
          <w:bCs/>
          <w:sz w:val="24"/>
          <w:szCs w:val="24"/>
        </w:rPr>
        <w:t xml:space="preserve">. Otrzymali je </w:t>
      </w:r>
      <w:r w:rsidR="005029C5" w:rsidRPr="00451D78">
        <w:rPr>
          <w:b/>
          <w:bCs/>
          <w:sz w:val="24"/>
          <w:szCs w:val="24"/>
        </w:rPr>
        <w:t xml:space="preserve">Kamil </w:t>
      </w:r>
      <w:proofErr w:type="spellStart"/>
      <w:r w:rsidR="005029C5" w:rsidRPr="00451D78">
        <w:rPr>
          <w:b/>
          <w:bCs/>
          <w:sz w:val="24"/>
          <w:szCs w:val="24"/>
        </w:rPr>
        <w:t>Mrozowicz</w:t>
      </w:r>
      <w:proofErr w:type="spellEnd"/>
      <w:r w:rsidR="005029C5" w:rsidRPr="00451D78">
        <w:rPr>
          <w:b/>
          <w:bCs/>
          <w:sz w:val="24"/>
          <w:szCs w:val="24"/>
        </w:rPr>
        <w:t xml:space="preserve"> zaangażowany w przywracanie pamięci o żydowskich mieszkańcach Jedwabnego</w:t>
      </w:r>
      <w:r w:rsidR="008D5C16" w:rsidRPr="00451D78">
        <w:rPr>
          <w:rFonts w:cs="Arial"/>
          <w:b/>
          <w:bCs/>
          <w:sz w:val="24"/>
          <w:szCs w:val="24"/>
        </w:rPr>
        <w:t xml:space="preserve"> </w:t>
      </w:r>
      <w:r w:rsidR="005029C5" w:rsidRPr="00451D78">
        <w:rPr>
          <w:rFonts w:cs="Arial"/>
          <w:b/>
          <w:bCs/>
          <w:sz w:val="24"/>
          <w:szCs w:val="24"/>
        </w:rPr>
        <w:t>oraz</w:t>
      </w:r>
      <w:r w:rsidR="00451D78" w:rsidRPr="00451D78">
        <w:rPr>
          <w:rFonts w:cs="Arial"/>
          <w:b/>
          <w:bCs/>
          <w:sz w:val="24"/>
          <w:szCs w:val="24"/>
        </w:rPr>
        <w:t xml:space="preserve"> </w:t>
      </w:r>
      <w:r w:rsidR="008A7CCF" w:rsidRPr="00451D78">
        <w:rPr>
          <w:rFonts w:cs="Arial"/>
          <w:b/>
          <w:bCs/>
          <w:sz w:val="24"/>
          <w:szCs w:val="24"/>
        </w:rPr>
        <w:t>Marek Kołcon</w:t>
      </w:r>
      <w:r w:rsidR="00451D78" w:rsidRPr="00451D78">
        <w:rPr>
          <w:rFonts w:cs="Arial"/>
          <w:b/>
          <w:bCs/>
          <w:sz w:val="24"/>
          <w:szCs w:val="24"/>
        </w:rPr>
        <w:t xml:space="preserve">, </w:t>
      </w:r>
      <w:r w:rsidR="00505CF2" w:rsidRPr="00451D78">
        <w:rPr>
          <w:b/>
          <w:bCs/>
          <w:sz w:val="24"/>
          <w:szCs w:val="24"/>
        </w:rPr>
        <w:t xml:space="preserve">nauczyciel historii i działacz społeczny z Zamościa. </w:t>
      </w:r>
      <w:r w:rsidRPr="00451D78">
        <w:rPr>
          <w:rFonts w:cs="Arial"/>
          <w:b/>
          <w:bCs/>
          <w:sz w:val="24"/>
          <w:szCs w:val="24"/>
        </w:rPr>
        <w:t xml:space="preserve">Nagrodę Specjalną POLIN Kultura i Media odebrały ex aequo Wydawnictwa Austeria i Czarne, a Nagrodę Specjalną POLIN 2025 – Fundacja Sztetl Mszana Dolna. </w:t>
      </w:r>
    </w:p>
    <w:p w14:paraId="22C2C91E" w14:textId="25B5B4E0" w:rsidR="00D12624" w:rsidRPr="006D24D7" w:rsidRDefault="00D12624" w:rsidP="008E1003">
      <w:pPr>
        <w:spacing w:line="360" w:lineRule="auto"/>
        <w:rPr>
          <w:rFonts w:cs="Arial"/>
          <w:sz w:val="24"/>
          <w:szCs w:val="24"/>
        </w:rPr>
      </w:pPr>
      <w:r w:rsidRPr="006D24D7">
        <w:rPr>
          <w:rFonts w:cs="Arial"/>
          <w:sz w:val="24"/>
          <w:szCs w:val="24"/>
        </w:rPr>
        <w:t xml:space="preserve">Laureatem Nagrody POLIN 2025 jest sołtys wsi Orla, Marek Chmielewski, który od wielu lat z ogromnym oddaniem przywraca pamięć o lokalnej społeczności żydowskiej. </w:t>
      </w:r>
      <w:r w:rsidRPr="006D24D7">
        <w:rPr>
          <w:rFonts w:eastAsiaTheme="minorEastAsia" w:cs="Arial"/>
          <w:sz w:val="24"/>
          <w:szCs w:val="24"/>
        </w:rPr>
        <w:t>Szczególnym obszarem działań Marka Chmielewskiego jest przepiękna synagoga w Orli, stanowiąca obecnie przestrzeń pamięci i dialogu. Dzięki jego staraniom i</w:t>
      </w:r>
      <w:r w:rsidR="00A74304">
        <w:rPr>
          <w:rFonts w:eastAsiaTheme="minorEastAsia" w:cs="Arial"/>
          <w:sz w:val="24"/>
          <w:szCs w:val="24"/>
        </w:rPr>
        <w:t xml:space="preserve"> </w:t>
      </w:r>
      <w:r w:rsidRPr="006D24D7">
        <w:rPr>
          <w:rFonts w:eastAsiaTheme="minorEastAsia" w:cs="Arial"/>
          <w:sz w:val="24"/>
          <w:szCs w:val="24"/>
        </w:rPr>
        <w:t>zaangażowaniu w 2023 roku właściciel synagogi złożył poprzez Gminę Orla wniosek do Rządowego Programu Zabytków. W wyniku tego współdziałania synagoga w Orli została zakwalifikowana do programu „7 Najbardziej Zagrożonych Zabytków i Obiektów Dziedzictwa Kulturowego w Europie” na rok 2025. Obiekt otrzyma wsparcie finansowe i eksperckie z Europejskiego Banku Inwestycyjnego w celu prowadzenia prac konserwatorskich.</w:t>
      </w:r>
      <w:r w:rsidRPr="006D24D7">
        <w:rPr>
          <w:rFonts w:cs="Arial"/>
          <w:sz w:val="24"/>
          <w:szCs w:val="24"/>
        </w:rPr>
        <w:t xml:space="preserve"> </w:t>
      </w:r>
    </w:p>
    <w:p w14:paraId="25AA3D98" w14:textId="77777777" w:rsidR="00D12624" w:rsidRPr="006D24D7" w:rsidRDefault="00D12624" w:rsidP="008E1003">
      <w:pPr>
        <w:spacing w:line="360" w:lineRule="auto"/>
        <w:rPr>
          <w:rFonts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Marek Chmielewski jest również inicjatorem i organizatorem Festiwalu „Mimo wszystko – Szalom”, który odbywa się w Orli od 2023 roku. Dzięki jego uporowi i zaangażowaniu. co roku w rocznicę wywiezienia orlańskich Żydów do Treblinki, organizowane są Dni Pamięci. Od wielu lat sołtys dba również o lokalny cmentarz żydowski.</w:t>
      </w:r>
    </w:p>
    <w:p w14:paraId="0F09C4D1" w14:textId="77777777" w:rsidR="00D12624" w:rsidRPr="006D24D7" w:rsidRDefault="00D12624" w:rsidP="008E1003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lastRenderedPageBreak/>
        <w:t xml:space="preserve">W tym roku, po raz drugi w historii konkursu, dyrektor Muzeum POLIN Zygmunt Stępiński, przyznał także Nagrodę Specjalną w kategorii Kultura i Media. Jej laureatami są ex aequo </w:t>
      </w:r>
      <w:r w:rsidRPr="006D24D7">
        <w:rPr>
          <w:rFonts w:cs="Arial"/>
          <w:sz w:val="24"/>
          <w:szCs w:val="24"/>
        </w:rPr>
        <w:t>Wydawnictwa Austeria i Czarne.</w:t>
      </w:r>
      <w:r w:rsidRPr="006D24D7">
        <w:rPr>
          <w:rFonts w:eastAsiaTheme="minorEastAsia" w:cs="Arial"/>
          <w:sz w:val="24"/>
          <w:szCs w:val="24"/>
        </w:rPr>
        <w:t xml:space="preserve"> Nagrodę Specjalną POLIN otrzymała Fundacja Sztetl Mszana Dolna, która od 2021 roku przywraca pamięć o mszańskich Żydach, budując przyjazne relacje z nielicznymi potomkami ocalonych. </w:t>
      </w:r>
    </w:p>
    <w:p w14:paraId="04D03C2E" w14:textId="708E6F02" w:rsidR="00D12624" w:rsidRPr="006D24D7" w:rsidRDefault="008E1003" w:rsidP="008E100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D12624" w:rsidRPr="006D24D7">
        <w:rPr>
          <w:rFonts w:cs="Arial"/>
          <w:sz w:val="24"/>
          <w:szCs w:val="24"/>
        </w:rPr>
        <w:t>Bohaterowie dzisiejszego wieczoru z pasją i przekonaniem realizują swoją misję.  Przywracają pamięć o tych, którzy mieli być zapomniani. Sprawiają, że historia nie staje się zakładniczką teraźniejszości. To wymaga dzisiaj jeszcze więcej odwagi, samozaparcia i siły niż kiedykolwiek wcześniej” – podkreślił podczas uroczystej gali Zygmunt Stępiński.</w:t>
      </w:r>
    </w:p>
    <w:p w14:paraId="43A1514E" w14:textId="77777777" w:rsidR="00D12624" w:rsidRPr="006D24D7" w:rsidRDefault="00D12624" w:rsidP="008E1003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Nagroda POLIN jest przyznawana od 2015 roku. To wyróżnienie dla osób i organizacji, które często po cichu, z dala od świateł reflektorów, ocalają od zapomnienia historie, miejsca i ludzi. Przywracają pamięć, edukują, budują mosty między przeszłością a teraźniejszością, między społecznościami, między ludźmi.</w:t>
      </w:r>
    </w:p>
    <w:p w14:paraId="1EB8F7B4" w14:textId="77777777" w:rsidR="00D12624" w:rsidRPr="006D24D7" w:rsidRDefault="00D12624" w:rsidP="008E1003">
      <w:pPr>
        <w:spacing w:line="360" w:lineRule="auto"/>
        <w:rPr>
          <w:rFonts w:eastAsiaTheme="minorEastAsia" w:cs="Arial"/>
          <w:b/>
          <w:bCs/>
          <w:sz w:val="24"/>
          <w:szCs w:val="24"/>
        </w:rPr>
      </w:pPr>
      <w:r w:rsidRPr="006D24D7">
        <w:rPr>
          <w:rFonts w:eastAsiaTheme="minorEastAsia" w:cs="Arial"/>
          <w:b/>
          <w:bCs/>
          <w:sz w:val="24"/>
          <w:szCs w:val="24"/>
        </w:rPr>
        <w:t xml:space="preserve">Mecenasem konkursu jest Gregory </w:t>
      </w:r>
      <w:proofErr w:type="spellStart"/>
      <w:r w:rsidRPr="006D24D7">
        <w:rPr>
          <w:rFonts w:eastAsiaTheme="minorEastAsia" w:cs="Arial"/>
          <w:b/>
          <w:bCs/>
          <w:sz w:val="24"/>
          <w:szCs w:val="24"/>
        </w:rPr>
        <w:t>Jankilevitsch</w:t>
      </w:r>
      <w:proofErr w:type="spellEnd"/>
      <w:r w:rsidRPr="006D24D7">
        <w:rPr>
          <w:rFonts w:eastAsiaTheme="minorEastAsia" w:cs="Arial"/>
          <w:b/>
          <w:bCs/>
          <w:sz w:val="24"/>
          <w:szCs w:val="24"/>
        </w:rPr>
        <w:t xml:space="preserve"> i </w:t>
      </w:r>
      <w:proofErr w:type="spellStart"/>
      <w:r w:rsidRPr="006D24D7">
        <w:rPr>
          <w:rFonts w:eastAsiaTheme="minorEastAsia" w:cs="Arial"/>
          <w:b/>
          <w:bCs/>
          <w:sz w:val="24"/>
          <w:szCs w:val="24"/>
        </w:rPr>
        <w:t>Jankilevitsch</w:t>
      </w:r>
      <w:proofErr w:type="spellEnd"/>
      <w:r w:rsidRPr="006D24D7">
        <w:rPr>
          <w:rFonts w:eastAsiaTheme="minorEastAsia" w:cs="Arial"/>
          <w:b/>
          <w:bCs/>
          <w:sz w:val="24"/>
          <w:szCs w:val="24"/>
        </w:rPr>
        <w:t xml:space="preserve"> Foundation, współorganizatorem Stowarzyszenie Żydowski Instytut Historyczny w Polsce, a Mecenasem Muzeum POLIN – ORLEN.</w:t>
      </w:r>
    </w:p>
    <w:p w14:paraId="39036A1D" w14:textId="77777777" w:rsidR="00D12624" w:rsidRPr="006D24D7" w:rsidRDefault="00D12624" w:rsidP="00D12624">
      <w:pPr>
        <w:rPr>
          <w:rFonts w:eastAsiaTheme="minorEastAsia" w:cs="Arial"/>
          <w:sz w:val="24"/>
          <w:szCs w:val="24"/>
        </w:rPr>
      </w:pPr>
    </w:p>
    <w:p w14:paraId="530ABD71" w14:textId="77777777" w:rsidR="00D12624" w:rsidRPr="006D24D7" w:rsidRDefault="00D12624" w:rsidP="00D12624">
      <w:pPr>
        <w:rPr>
          <w:rFonts w:eastAsiaTheme="minorEastAsia" w:cs="Arial"/>
          <w:b/>
          <w:bCs/>
          <w:sz w:val="24"/>
          <w:szCs w:val="24"/>
        </w:rPr>
      </w:pPr>
      <w:r w:rsidRPr="006D24D7">
        <w:rPr>
          <w:rFonts w:eastAsiaTheme="minorEastAsia" w:cs="Arial"/>
          <w:b/>
          <w:bCs/>
          <w:sz w:val="24"/>
          <w:szCs w:val="24"/>
        </w:rPr>
        <w:t>Biuro Prasowe Muzeum POLIN:</w:t>
      </w:r>
    </w:p>
    <w:p w14:paraId="034F1906" w14:textId="3AADA7AD" w:rsidR="00D12624" w:rsidRPr="006D24D7" w:rsidRDefault="00D12624" w:rsidP="00D12624">
      <w:pPr>
        <w:spacing w:before="120" w:after="120" w:line="360" w:lineRule="auto"/>
        <w:rPr>
          <w:rFonts w:cs="Arial"/>
        </w:rPr>
      </w:pPr>
      <w:hyperlink r:id="rId7">
        <w:r w:rsidRPr="006D24D7">
          <w:rPr>
            <w:rStyle w:val="Hipercze"/>
            <w:rFonts w:eastAsiaTheme="minorEastAsia" w:cs="Arial"/>
            <w:sz w:val="24"/>
            <w:szCs w:val="24"/>
          </w:rPr>
          <w:t>biuroprasowe@polin.pl</w:t>
        </w:r>
      </w:hyperlink>
    </w:p>
    <w:p w14:paraId="0C7FAA03" w14:textId="77777777" w:rsidR="00D12624" w:rsidRPr="006D24D7" w:rsidRDefault="00D12624" w:rsidP="00D12624">
      <w:pPr>
        <w:spacing w:line="360" w:lineRule="auto"/>
        <w:rPr>
          <w:rFonts w:eastAsiaTheme="minorEastAsia" w:cs="Arial"/>
          <w:sz w:val="24"/>
          <w:szCs w:val="24"/>
        </w:rPr>
      </w:pPr>
      <w:r w:rsidRPr="006D24D7">
        <w:rPr>
          <w:rFonts w:eastAsiaTheme="minorEastAsia" w:cs="Arial"/>
          <w:sz w:val="24"/>
          <w:szCs w:val="24"/>
        </w:rPr>
        <w:t>Kontakt dla mediów:</w:t>
      </w:r>
    </w:p>
    <w:p w14:paraId="608D94A1" w14:textId="19531E97" w:rsidR="00D12624" w:rsidRPr="006D24D7" w:rsidRDefault="00D12624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6D24D7">
        <w:rPr>
          <w:rFonts w:eastAsia="Aptos" w:cs="Arial"/>
          <w:b/>
          <w:bCs/>
          <w:color w:val="000000" w:themeColor="text1"/>
          <w:sz w:val="24"/>
          <w:szCs w:val="24"/>
        </w:rPr>
        <w:t>Nina Nowakowska</w:t>
      </w:r>
      <w:r w:rsidR="006D24D7">
        <w:rPr>
          <w:rFonts w:eastAsia="Aptos" w:cs="Arial"/>
          <w:color w:val="000000" w:themeColor="text1"/>
          <w:sz w:val="24"/>
          <w:szCs w:val="24"/>
        </w:rPr>
        <w:br/>
      </w:r>
      <w:r w:rsidRPr="006D24D7">
        <w:rPr>
          <w:rFonts w:eastAsia="Aptos" w:cs="Arial"/>
          <w:color w:val="000000" w:themeColor="text1"/>
          <w:sz w:val="24"/>
          <w:szCs w:val="24"/>
        </w:rPr>
        <w:t>Starsza Specjalistka ds. Współpracy z Mediam</w:t>
      </w:r>
      <w:r w:rsidR="006D24D7">
        <w:rPr>
          <w:rFonts w:eastAsia="Aptos" w:cs="Arial"/>
          <w:color w:val="000000" w:themeColor="text1"/>
          <w:sz w:val="24"/>
          <w:szCs w:val="24"/>
        </w:rPr>
        <w:t>i</w:t>
      </w:r>
      <w:r w:rsidR="006D24D7">
        <w:rPr>
          <w:rFonts w:eastAsia="Aptos" w:cs="Arial"/>
          <w:color w:val="000000" w:themeColor="text1"/>
          <w:sz w:val="24"/>
          <w:szCs w:val="24"/>
        </w:rPr>
        <w:br/>
        <w:t>t</w:t>
      </w:r>
      <w:r w:rsidRPr="006D24D7">
        <w:rPr>
          <w:rFonts w:eastAsia="Aptos" w:cs="Arial"/>
          <w:color w:val="000000" w:themeColor="text1"/>
          <w:sz w:val="24"/>
          <w:szCs w:val="24"/>
        </w:rPr>
        <w:t xml:space="preserve">el. +22 47 10 398 | Kom. +48 502 765 477 </w:t>
      </w:r>
    </w:p>
    <w:p w14:paraId="328BE01F" w14:textId="77777777" w:rsidR="00D12624" w:rsidRPr="006D24D7" w:rsidRDefault="00D12624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hyperlink r:id="rId8" w:history="1">
        <w:r w:rsidRPr="006D24D7">
          <w:rPr>
            <w:rStyle w:val="Hipercze"/>
            <w:rFonts w:eastAsia="Aptos" w:cs="Arial"/>
            <w:sz w:val="24"/>
            <w:szCs w:val="24"/>
          </w:rPr>
          <w:t>nnowakowska@polin.pl</w:t>
        </w:r>
      </w:hyperlink>
    </w:p>
    <w:p w14:paraId="3B21D3DD" w14:textId="77777777" w:rsidR="00D12624" w:rsidRPr="006D24D7" w:rsidRDefault="00D12624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1BC98D85" w14:textId="308A48B2" w:rsidR="00D12624" w:rsidRPr="006D24D7" w:rsidRDefault="006D24D7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  <w:r w:rsidRPr="006D24D7">
        <w:rPr>
          <w:noProof/>
        </w:rPr>
        <w:lastRenderedPageBreak/>
        <w:drawing>
          <wp:inline distT="0" distB="0" distL="0" distR="0" wp14:anchorId="2CB2FD8E" wp14:editId="6BD7A406">
            <wp:extent cx="5760720" cy="5767070"/>
            <wp:effectExtent l="0" t="0" r="0" b="5080"/>
            <wp:docPr id="617576849" name="Obraz 2" descr="Obraz zawierający tekst, zrzut ekranu, Czcionka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76849" name="Obraz 2" descr="Obraz zawierający tekst, zrzut ekranu, Czcionka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6DEB1" w14:textId="77777777" w:rsidR="00D12624" w:rsidRPr="006D24D7" w:rsidRDefault="00D12624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1FD9E8B2" w14:textId="77777777" w:rsidR="00D12624" w:rsidRPr="006D24D7" w:rsidRDefault="00D12624" w:rsidP="00D12624">
      <w:pPr>
        <w:spacing w:line="360" w:lineRule="auto"/>
        <w:rPr>
          <w:rFonts w:eastAsia="Aptos" w:cs="Arial"/>
          <w:color w:val="000000" w:themeColor="text1"/>
          <w:sz w:val="24"/>
          <w:szCs w:val="24"/>
        </w:rPr>
      </w:pPr>
    </w:p>
    <w:p w14:paraId="05C0B794" w14:textId="77777777" w:rsidR="00D12624" w:rsidRPr="006D24D7" w:rsidRDefault="00D12624" w:rsidP="00D12624">
      <w:pPr>
        <w:spacing w:before="120" w:after="120" w:line="360" w:lineRule="auto"/>
        <w:rPr>
          <w:rFonts w:cs="Arial"/>
          <w:sz w:val="24"/>
          <w:szCs w:val="24"/>
        </w:rPr>
      </w:pPr>
    </w:p>
    <w:p w14:paraId="4D4F641C" w14:textId="77777777" w:rsidR="00D12624" w:rsidRPr="006D24D7" w:rsidRDefault="00D12624" w:rsidP="00D12624">
      <w:pPr>
        <w:rPr>
          <w:rFonts w:cs="Arial"/>
          <w:sz w:val="24"/>
          <w:szCs w:val="24"/>
        </w:rPr>
      </w:pPr>
    </w:p>
    <w:p w14:paraId="79C05A9D" w14:textId="77777777" w:rsidR="00D12624" w:rsidRPr="006D24D7" w:rsidRDefault="00D12624" w:rsidP="00D12624"/>
    <w:p w14:paraId="31F50FFA" w14:textId="77777777" w:rsidR="00B44AB8" w:rsidRPr="006D24D7" w:rsidRDefault="00B44AB8" w:rsidP="00BA26FF">
      <w:pPr>
        <w:rPr>
          <w:rFonts w:cs="Arial"/>
          <w:sz w:val="24"/>
          <w:szCs w:val="24"/>
        </w:rPr>
      </w:pPr>
    </w:p>
    <w:sectPr w:rsidR="00B44AB8" w:rsidRPr="006D24D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866E" w14:textId="77777777" w:rsidR="00E852A6" w:rsidRDefault="00E852A6" w:rsidP="007F4097">
      <w:pPr>
        <w:spacing w:after="0" w:line="240" w:lineRule="auto"/>
      </w:pPr>
      <w:r>
        <w:separator/>
      </w:r>
    </w:p>
  </w:endnote>
  <w:endnote w:type="continuationSeparator" w:id="0">
    <w:p w14:paraId="69E1B2D8" w14:textId="77777777" w:rsidR="00E852A6" w:rsidRDefault="00E852A6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A66" w14:textId="77777777" w:rsidR="00E852A6" w:rsidRDefault="00E852A6" w:rsidP="007F4097">
      <w:pPr>
        <w:spacing w:after="0" w:line="240" w:lineRule="auto"/>
      </w:pPr>
      <w:r>
        <w:separator/>
      </w:r>
    </w:p>
  </w:footnote>
  <w:footnote w:type="continuationSeparator" w:id="0">
    <w:p w14:paraId="5396560D" w14:textId="77777777" w:rsidR="00E852A6" w:rsidRDefault="00E852A6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77777777" w:rsidR="007F4097" w:rsidRDefault="007F4097" w:rsidP="007F4097">
    <w:pPr>
      <w:pStyle w:val="Nagwek"/>
    </w:pPr>
  </w:p>
  <w:p w14:paraId="4E4CE990" w14:textId="77777777" w:rsidR="007F4097" w:rsidRDefault="007F4097" w:rsidP="007F4097">
    <w:pPr>
      <w:pStyle w:val="Nagwek"/>
    </w:pPr>
  </w:p>
  <w:p w14:paraId="77A90C2E" w14:textId="77777777" w:rsidR="007F4097" w:rsidRDefault="007F4097" w:rsidP="007F4097">
    <w:pPr>
      <w:pStyle w:val="Nagwek"/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1A3CE9BE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. Prostokąt podzielony na dwie części. Po lewej błękitny kwadrat z napisem POLIN, po prawej czarny kwadrat z napisem Muzeum Historii Żydów Polskich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Logotyp Muzeum POLIN. Prostokąt podzielony na dwie części. Po lewej błękitny kwadrat z napisem POLIN, po prawej czarny kwadrat z napisem Muzeum Historii Żydów Polskich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415A4"/>
    <w:rsid w:val="00076EAD"/>
    <w:rsid w:val="000809DA"/>
    <w:rsid w:val="00080A53"/>
    <w:rsid w:val="000A0CE6"/>
    <w:rsid w:val="000B7AD6"/>
    <w:rsid w:val="000F6EA7"/>
    <w:rsid w:val="00103914"/>
    <w:rsid w:val="001370D1"/>
    <w:rsid w:val="00151F04"/>
    <w:rsid w:val="001724E4"/>
    <w:rsid w:val="00176EAC"/>
    <w:rsid w:val="00182B57"/>
    <w:rsid w:val="001B2AF0"/>
    <w:rsid w:val="001B5F59"/>
    <w:rsid w:val="001C4863"/>
    <w:rsid w:val="001C5A95"/>
    <w:rsid w:val="001D2DD8"/>
    <w:rsid w:val="001D3BC2"/>
    <w:rsid w:val="002005A2"/>
    <w:rsid w:val="002061A1"/>
    <w:rsid w:val="00206329"/>
    <w:rsid w:val="00235F38"/>
    <w:rsid w:val="00293327"/>
    <w:rsid w:val="002A46CE"/>
    <w:rsid w:val="002B3BFC"/>
    <w:rsid w:val="002C3A8B"/>
    <w:rsid w:val="002E252D"/>
    <w:rsid w:val="002F712A"/>
    <w:rsid w:val="00300B7E"/>
    <w:rsid w:val="003102C5"/>
    <w:rsid w:val="00320F83"/>
    <w:rsid w:val="00324EF4"/>
    <w:rsid w:val="00330906"/>
    <w:rsid w:val="0035679E"/>
    <w:rsid w:val="00362434"/>
    <w:rsid w:val="00392FF9"/>
    <w:rsid w:val="003D7E7E"/>
    <w:rsid w:val="00433426"/>
    <w:rsid w:val="00451D78"/>
    <w:rsid w:val="00472744"/>
    <w:rsid w:val="004878AE"/>
    <w:rsid w:val="004C214A"/>
    <w:rsid w:val="005029C5"/>
    <w:rsid w:val="00505CF2"/>
    <w:rsid w:val="00517319"/>
    <w:rsid w:val="00520DD4"/>
    <w:rsid w:val="00553000"/>
    <w:rsid w:val="00556FED"/>
    <w:rsid w:val="005618CA"/>
    <w:rsid w:val="00591C55"/>
    <w:rsid w:val="005A0832"/>
    <w:rsid w:val="005A5CF4"/>
    <w:rsid w:val="005B71DC"/>
    <w:rsid w:val="005C15CF"/>
    <w:rsid w:val="005D59EE"/>
    <w:rsid w:val="005E79EA"/>
    <w:rsid w:val="005E7D3E"/>
    <w:rsid w:val="00601EFE"/>
    <w:rsid w:val="00622A04"/>
    <w:rsid w:val="00623554"/>
    <w:rsid w:val="00625E5E"/>
    <w:rsid w:val="00627279"/>
    <w:rsid w:val="00632527"/>
    <w:rsid w:val="006504E5"/>
    <w:rsid w:val="0068503E"/>
    <w:rsid w:val="006A5E84"/>
    <w:rsid w:val="006C187C"/>
    <w:rsid w:val="006D24D7"/>
    <w:rsid w:val="006D2EFA"/>
    <w:rsid w:val="006F4B9F"/>
    <w:rsid w:val="00705852"/>
    <w:rsid w:val="00725504"/>
    <w:rsid w:val="00742FB0"/>
    <w:rsid w:val="00743810"/>
    <w:rsid w:val="00744641"/>
    <w:rsid w:val="00761E29"/>
    <w:rsid w:val="007725B2"/>
    <w:rsid w:val="00791FB5"/>
    <w:rsid w:val="007B312B"/>
    <w:rsid w:val="007C4C0C"/>
    <w:rsid w:val="007C4D59"/>
    <w:rsid w:val="007F4097"/>
    <w:rsid w:val="008137B3"/>
    <w:rsid w:val="00814B7A"/>
    <w:rsid w:val="00814EFB"/>
    <w:rsid w:val="00821D41"/>
    <w:rsid w:val="00822EDD"/>
    <w:rsid w:val="00846E01"/>
    <w:rsid w:val="00846EF7"/>
    <w:rsid w:val="00851C3A"/>
    <w:rsid w:val="00853536"/>
    <w:rsid w:val="00856FC8"/>
    <w:rsid w:val="008721AB"/>
    <w:rsid w:val="00881B3A"/>
    <w:rsid w:val="00893AE5"/>
    <w:rsid w:val="00897349"/>
    <w:rsid w:val="008A7CCF"/>
    <w:rsid w:val="008B15BD"/>
    <w:rsid w:val="008D5C16"/>
    <w:rsid w:val="008E1003"/>
    <w:rsid w:val="008E33E3"/>
    <w:rsid w:val="008E3A93"/>
    <w:rsid w:val="008F0C79"/>
    <w:rsid w:val="00914BA5"/>
    <w:rsid w:val="00924E52"/>
    <w:rsid w:val="00934274"/>
    <w:rsid w:val="0095354D"/>
    <w:rsid w:val="00965D17"/>
    <w:rsid w:val="0099625E"/>
    <w:rsid w:val="009B09DC"/>
    <w:rsid w:val="009D6F79"/>
    <w:rsid w:val="009F12AE"/>
    <w:rsid w:val="009F12CA"/>
    <w:rsid w:val="00A06167"/>
    <w:rsid w:val="00A10811"/>
    <w:rsid w:val="00A15911"/>
    <w:rsid w:val="00A32D5A"/>
    <w:rsid w:val="00A35E98"/>
    <w:rsid w:val="00A5163D"/>
    <w:rsid w:val="00A61326"/>
    <w:rsid w:val="00A74304"/>
    <w:rsid w:val="00A76F37"/>
    <w:rsid w:val="00A85C54"/>
    <w:rsid w:val="00AB1D6E"/>
    <w:rsid w:val="00AC196C"/>
    <w:rsid w:val="00AC473F"/>
    <w:rsid w:val="00AC69FC"/>
    <w:rsid w:val="00AE14DE"/>
    <w:rsid w:val="00B44AB8"/>
    <w:rsid w:val="00B60F1D"/>
    <w:rsid w:val="00B61EB8"/>
    <w:rsid w:val="00B763DA"/>
    <w:rsid w:val="00B821E5"/>
    <w:rsid w:val="00B8765D"/>
    <w:rsid w:val="00B95FB8"/>
    <w:rsid w:val="00BA26FF"/>
    <w:rsid w:val="00BA351E"/>
    <w:rsid w:val="00BA7668"/>
    <w:rsid w:val="00BB62F3"/>
    <w:rsid w:val="00BB722B"/>
    <w:rsid w:val="00BE04CD"/>
    <w:rsid w:val="00BE4ABC"/>
    <w:rsid w:val="00C359C2"/>
    <w:rsid w:val="00C7216A"/>
    <w:rsid w:val="00C739FF"/>
    <w:rsid w:val="00C77480"/>
    <w:rsid w:val="00C903B0"/>
    <w:rsid w:val="00C90F6F"/>
    <w:rsid w:val="00C97B8D"/>
    <w:rsid w:val="00CD0D78"/>
    <w:rsid w:val="00CF5BB9"/>
    <w:rsid w:val="00D12624"/>
    <w:rsid w:val="00D27ED0"/>
    <w:rsid w:val="00D3080C"/>
    <w:rsid w:val="00D43EDC"/>
    <w:rsid w:val="00D44CFB"/>
    <w:rsid w:val="00D47220"/>
    <w:rsid w:val="00D638E3"/>
    <w:rsid w:val="00D63A16"/>
    <w:rsid w:val="00D7754C"/>
    <w:rsid w:val="00D84723"/>
    <w:rsid w:val="00DB1C93"/>
    <w:rsid w:val="00DB3158"/>
    <w:rsid w:val="00DC6AFD"/>
    <w:rsid w:val="00DD2FFE"/>
    <w:rsid w:val="00DF7461"/>
    <w:rsid w:val="00E134DC"/>
    <w:rsid w:val="00E371A5"/>
    <w:rsid w:val="00E852A6"/>
    <w:rsid w:val="00EC73A2"/>
    <w:rsid w:val="00EF76BB"/>
    <w:rsid w:val="00F22489"/>
    <w:rsid w:val="00F24CC1"/>
    <w:rsid w:val="00F312DE"/>
    <w:rsid w:val="00F52215"/>
    <w:rsid w:val="00F57570"/>
    <w:rsid w:val="00F65189"/>
    <w:rsid w:val="00F725DC"/>
    <w:rsid w:val="00F74543"/>
    <w:rsid w:val="00F8294D"/>
    <w:rsid w:val="00FE19B8"/>
    <w:rsid w:val="1974BCD1"/>
    <w:rsid w:val="45AC9AD2"/>
    <w:rsid w:val="4C44FDEC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owakowska@po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prasowe@po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- MSZ</dc:title>
  <dc:subject/>
  <dc:creator>Dybała-Pacholak Anna</dc:creator>
  <cp:keywords/>
  <dc:description/>
  <cp:lastModifiedBy>Popławska Natalia</cp:lastModifiedBy>
  <cp:revision>2</cp:revision>
  <cp:lastPrinted>2025-07-16T09:57:00Z</cp:lastPrinted>
  <dcterms:created xsi:type="dcterms:W3CDTF">2025-10-29T10:25:00Z</dcterms:created>
  <dcterms:modified xsi:type="dcterms:W3CDTF">2025-10-29T10:25:00Z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