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EE9C2" w14:textId="54993010" w:rsidR="00E93744" w:rsidRDefault="00E93744" w:rsidP="00DA1D7A">
      <w:pPr>
        <w:rPr>
          <w:rFonts w:eastAsiaTheme="minorEastAsia"/>
          <w:sz w:val="24"/>
          <w:szCs w:val="24"/>
        </w:rPr>
      </w:pPr>
    </w:p>
    <w:p w14:paraId="56C4522F" w14:textId="04807D3C" w:rsidR="00827BD6" w:rsidRDefault="00FC392F" w:rsidP="361D0EB7">
      <w:pPr>
        <w:jc w:val="right"/>
        <w:rPr>
          <w:rFonts w:eastAsiaTheme="minorEastAsi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1" layoutInCell="1" allowOverlap="1" wp14:anchorId="782FA24F" wp14:editId="0B9C3BF7">
            <wp:simplePos x="0" y="0"/>
            <wp:positionH relativeFrom="margin">
              <wp:align>right</wp:align>
            </wp:positionH>
            <wp:positionV relativeFrom="paragraph">
              <wp:posOffset>114935</wp:posOffset>
            </wp:positionV>
            <wp:extent cx="5763600" cy="2916000"/>
            <wp:effectExtent l="0" t="0" r="8890" b="0"/>
            <wp:wrapNone/>
            <wp:docPr id="1917470836" name="Obraz 1" descr="Obraz zawierający osoba, jedzenie, Zielone warzywa liściaste, składnik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36696" name="Obraz 1" descr="Obraz zawierający osoba, jedzenie, Zielone warzywa liściaste, składnik&#10;&#10;Zawartość wygenerowana przez AI może być niepoprawna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3600" cy="291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C21AC0" w14:textId="77777777" w:rsidR="00827BD6" w:rsidRDefault="00827BD6" w:rsidP="361D0EB7">
      <w:pPr>
        <w:jc w:val="right"/>
        <w:rPr>
          <w:rFonts w:eastAsiaTheme="minorEastAsia"/>
          <w:sz w:val="24"/>
          <w:szCs w:val="24"/>
        </w:rPr>
      </w:pPr>
    </w:p>
    <w:p w14:paraId="6BC572ED" w14:textId="77777777" w:rsidR="00827BD6" w:rsidRDefault="00827BD6" w:rsidP="361D0EB7">
      <w:pPr>
        <w:jc w:val="right"/>
        <w:rPr>
          <w:rFonts w:eastAsiaTheme="minorEastAsia"/>
          <w:sz w:val="24"/>
          <w:szCs w:val="24"/>
        </w:rPr>
      </w:pPr>
    </w:p>
    <w:p w14:paraId="1B568D36" w14:textId="77777777" w:rsidR="00827BD6" w:rsidRDefault="00827BD6" w:rsidP="361D0EB7">
      <w:pPr>
        <w:jc w:val="right"/>
        <w:rPr>
          <w:rFonts w:eastAsiaTheme="minorEastAsia"/>
          <w:sz w:val="24"/>
          <w:szCs w:val="24"/>
        </w:rPr>
      </w:pPr>
    </w:p>
    <w:p w14:paraId="1B2957BA" w14:textId="77777777" w:rsidR="00827BD6" w:rsidRDefault="00827BD6" w:rsidP="361D0EB7">
      <w:pPr>
        <w:jc w:val="right"/>
        <w:rPr>
          <w:rFonts w:eastAsiaTheme="minorEastAsia"/>
          <w:sz w:val="24"/>
          <w:szCs w:val="24"/>
        </w:rPr>
      </w:pPr>
    </w:p>
    <w:p w14:paraId="3F8DBCB2" w14:textId="77777777" w:rsidR="00827BD6" w:rsidRDefault="00827BD6" w:rsidP="361D0EB7">
      <w:pPr>
        <w:jc w:val="right"/>
        <w:rPr>
          <w:rFonts w:eastAsiaTheme="minorEastAsia"/>
          <w:sz w:val="24"/>
          <w:szCs w:val="24"/>
        </w:rPr>
      </w:pPr>
    </w:p>
    <w:p w14:paraId="25858440" w14:textId="77777777" w:rsidR="00827BD6" w:rsidRDefault="00827BD6" w:rsidP="361D0EB7">
      <w:pPr>
        <w:jc w:val="right"/>
        <w:rPr>
          <w:rFonts w:eastAsiaTheme="minorEastAsia"/>
          <w:sz w:val="24"/>
          <w:szCs w:val="24"/>
        </w:rPr>
      </w:pPr>
    </w:p>
    <w:p w14:paraId="75C46CAE" w14:textId="77777777" w:rsidR="00827BD6" w:rsidRDefault="00827BD6" w:rsidP="361D0EB7">
      <w:pPr>
        <w:jc w:val="right"/>
        <w:rPr>
          <w:rFonts w:eastAsiaTheme="minorEastAsia"/>
          <w:sz w:val="24"/>
          <w:szCs w:val="24"/>
        </w:rPr>
      </w:pPr>
    </w:p>
    <w:p w14:paraId="0CDF7D35" w14:textId="77777777" w:rsidR="00827BD6" w:rsidRDefault="00827BD6" w:rsidP="00875EEA">
      <w:pPr>
        <w:rPr>
          <w:rFonts w:eastAsiaTheme="minorEastAsia"/>
          <w:sz w:val="24"/>
          <w:szCs w:val="24"/>
        </w:rPr>
      </w:pPr>
    </w:p>
    <w:p w14:paraId="52B996FA" w14:textId="77777777" w:rsidR="00827BD6" w:rsidRDefault="00827BD6" w:rsidP="361D0EB7">
      <w:pPr>
        <w:jc w:val="right"/>
        <w:rPr>
          <w:rFonts w:eastAsiaTheme="minorEastAsia"/>
          <w:sz w:val="24"/>
          <w:szCs w:val="24"/>
        </w:rPr>
      </w:pPr>
    </w:p>
    <w:p w14:paraId="57770233" w14:textId="0C05841D" w:rsidR="00FC392F" w:rsidRPr="00E648D0" w:rsidRDefault="00E648D0" w:rsidP="361D0EB7">
      <w:pPr>
        <w:jc w:val="right"/>
        <w:rPr>
          <w:rFonts w:eastAsiaTheme="minorEastAsia"/>
          <w:sz w:val="16"/>
          <w:szCs w:val="16"/>
        </w:rPr>
      </w:pPr>
      <w:r w:rsidRPr="00E648D0">
        <w:rPr>
          <w:rFonts w:eastAsiaTheme="minorEastAsia"/>
          <w:sz w:val="16"/>
          <w:szCs w:val="16"/>
        </w:rPr>
        <w:t>fot. Z. Borysiewicz / Muzeum Historii Żydów Polskich</w:t>
      </w:r>
    </w:p>
    <w:p w14:paraId="34C0ED3E" w14:textId="5404CE9B" w:rsidR="00103914" w:rsidRPr="00BE4ABC" w:rsidRDefault="00CF5BB9" w:rsidP="361D0EB7">
      <w:pPr>
        <w:jc w:val="right"/>
        <w:rPr>
          <w:rFonts w:eastAsiaTheme="minorEastAsia"/>
          <w:sz w:val="24"/>
          <w:szCs w:val="24"/>
        </w:rPr>
      </w:pPr>
      <w:r w:rsidRPr="361D0EB7">
        <w:rPr>
          <w:rFonts w:eastAsiaTheme="minorEastAsia"/>
          <w:sz w:val="24"/>
          <w:szCs w:val="24"/>
        </w:rPr>
        <w:t xml:space="preserve">Warszawa, </w:t>
      </w:r>
      <w:r w:rsidR="009141D6">
        <w:rPr>
          <w:rFonts w:eastAsiaTheme="minorEastAsia"/>
          <w:sz w:val="24"/>
          <w:szCs w:val="24"/>
        </w:rPr>
        <w:t>08</w:t>
      </w:r>
      <w:r w:rsidR="00EB7955" w:rsidRPr="361D0EB7">
        <w:rPr>
          <w:rFonts w:eastAsiaTheme="minorEastAsia"/>
          <w:sz w:val="24"/>
          <w:szCs w:val="24"/>
        </w:rPr>
        <w:t>.09.2025</w:t>
      </w:r>
    </w:p>
    <w:p w14:paraId="74AA4BB8" w14:textId="26E5B3C3" w:rsidR="361D0EB7" w:rsidRDefault="009672DB" w:rsidP="00A97172">
      <w:pPr>
        <w:spacing w:after="360"/>
        <w:jc w:val="center"/>
        <w:rPr>
          <w:rFonts w:eastAsiaTheme="minorEastAsia"/>
          <w:b/>
          <w:bCs/>
          <w:sz w:val="32"/>
          <w:szCs w:val="32"/>
        </w:rPr>
      </w:pPr>
      <w:r w:rsidRPr="361D0EB7">
        <w:rPr>
          <w:rFonts w:eastAsiaTheme="minorEastAsia"/>
          <w:b/>
          <w:bCs/>
          <w:sz w:val="32"/>
          <w:szCs w:val="32"/>
        </w:rPr>
        <w:t>TISZ: Korzenie</w:t>
      </w:r>
    </w:p>
    <w:p w14:paraId="26BFDB56" w14:textId="67105F59" w:rsidR="00C24560" w:rsidRPr="009141D6" w:rsidRDefault="00427990" w:rsidP="00D73417">
      <w:pPr>
        <w:spacing w:line="276" w:lineRule="auto"/>
        <w:jc w:val="both"/>
        <w:rPr>
          <w:rFonts w:eastAsiaTheme="minorEastAsia"/>
          <w:b/>
          <w:bCs/>
          <w:sz w:val="24"/>
          <w:szCs w:val="24"/>
        </w:rPr>
      </w:pPr>
      <w:r w:rsidRPr="54C9E4E1">
        <w:rPr>
          <w:rFonts w:eastAsiaTheme="minorEastAsia"/>
          <w:b/>
          <w:bCs/>
          <w:sz w:val="24"/>
          <w:szCs w:val="24"/>
        </w:rPr>
        <w:t xml:space="preserve">Od siedmiu lat każdej jesieni </w:t>
      </w:r>
      <w:r w:rsidR="009672DB" w:rsidRPr="54C9E4E1">
        <w:rPr>
          <w:rFonts w:eastAsiaTheme="minorEastAsia"/>
          <w:b/>
          <w:bCs/>
          <w:sz w:val="24"/>
          <w:szCs w:val="24"/>
        </w:rPr>
        <w:t>Muzeum POLIN zaprasza na</w:t>
      </w:r>
      <w:r w:rsidRPr="54C9E4E1">
        <w:rPr>
          <w:rFonts w:eastAsiaTheme="minorEastAsia"/>
          <w:b/>
          <w:bCs/>
          <w:sz w:val="24"/>
          <w:szCs w:val="24"/>
        </w:rPr>
        <w:t xml:space="preserve"> TISZ</w:t>
      </w:r>
      <w:r w:rsidR="00C72D80" w:rsidRPr="54C9E4E1">
        <w:rPr>
          <w:rFonts w:eastAsiaTheme="minorEastAsia"/>
          <w:b/>
          <w:bCs/>
          <w:sz w:val="24"/>
          <w:szCs w:val="24"/>
        </w:rPr>
        <w:t xml:space="preserve"> </w:t>
      </w:r>
      <w:r w:rsidRPr="54C9E4E1">
        <w:rPr>
          <w:rFonts w:eastAsiaTheme="minorEastAsia"/>
          <w:b/>
          <w:bCs/>
          <w:sz w:val="24"/>
          <w:szCs w:val="24"/>
        </w:rPr>
        <w:t xml:space="preserve">– </w:t>
      </w:r>
      <w:r w:rsidR="000953F3">
        <w:rPr>
          <w:rFonts w:eastAsiaTheme="minorEastAsia"/>
          <w:b/>
          <w:bCs/>
          <w:sz w:val="24"/>
          <w:szCs w:val="24"/>
        </w:rPr>
        <w:t xml:space="preserve">cykl spotkań i </w:t>
      </w:r>
      <w:r w:rsidR="00A03CC5">
        <w:rPr>
          <w:rFonts w:eastAsiaTheme="minorEastAsia"/>
          <w:b/>
          <w:bCs/>
          <w:sz w:val="24"/>
          <w:szCs w:val="24"/>
        </w:rPr>
        <w:t xml:space="preserve">warsztatów i </w:t>
      </w:r>
      <w:proofErr w:type="spellStart"/>
      <w:r w:rsidR="00A03CC5">
        <w:rPr>
          <w:rFonts w:eastAsiaTheme="minorEastAsia"/>
          <w:b/>
          <w:bCs/>
          <w:sz w:val="24"/>
          <w:szCs w:val="24"/>
        </w:rPr>
        <w:t>oprowadz</w:t>
      </w:r>
      <w:r w:rsidR="005A0D48">
        <w:rPr>
          <w:rFonts w:eastAsiaTheme="minorEastAsia"/>
          <w:b/>
          <w:bCs/>
          <w:sz w:val="24"/>
          <w:szCs w:val="24"/>
        </w:rPr>
        <w:t>ań</w:t>
      </w:r>
      <w:proofErr w:type="spellEnd"/>
      <w:r w:rsidR="005A0D48">
        <w:rPr>
          <w:rFonts w:eastAsiaTheme="minorEastAsia"/>
          <w:b/>
          <w:bCs/>
          <w:sz w:val="24"/>
          <w:szCs w:val="24"/>
        </w:rPr>
        <w:t xml:space="preserve"> </w:t>
      </w:r>
      <w:r w:rsidR="00D65B88">
        <w:rPr>
          <w:rFonts w:eastAsiaTheme="minorEastAsia"/>
          <w:b/>
          <w:bCs/>
          <w:sz w:val="24"/>
          <w:szCs w:val="24"/>
        </w:rPr>
        <w:t>związanych z tematyką</w:t>
      </w:r>
      <w:r w:rsidRPr="54C9E4E1">
        <w:rPr>
          <w:rFonts w:eastAsiaTheme="minorEastAsia"/>
          <w:b/>
          <w:bCs/>
          <w:sz w:val="24"/>
          <w:szCs w:val="24"/>
        </w:rPr>
        <w:t xml:space="preserve"> żydowskie</w:t>
      </w:r>
      <w:r w:rsidR="00D65B88">
        <w:rPr>
          <w:rFonts w:eastAsiaTheme="minorEastAsia"/>
          <w:b/>
          <w:bCs/>
          <w:sz w:val="24"/>
          <w:szCs w:val="24"/>
        </w:rPr>
        <w:t>j</w:t>
      </w:r>
      <w:r w:rsidR="00CD6423">
        <w:rPr>
          <w:rFonts w:eastAsiaTheme="minorEastAsia"/>
          <w:b/>
          <w:bCs/>
          <w:sz w:val="24"/>
          <w:szCs w:val="24"/>
        </w:rPr>
        <w:t xml:space="preserve"> kultury kulinarnej.</w:t>
      </w:r>
      <w:r w:rsidRPr="54C9E4E1">
        <w:rPr>
          <w:rFonts w:eastAsiaTheme="minorEastAsia"/>
          <w:b/>
          <w:bCs/>
          <w:sz w:val="24"/>
          <w:szCs w:val="24"/>
        </w:rPr>
        <w:t xml:space="preserve"> W tym roku</w:t>
      </w:r>
      <w:r w:rsidR="315E41F8" w:rsidRPr="54C9E4E1">
        <w:rPr>
          <w:rFonts w:eastAsiaTheme="minorEastAsia"/>
          <w:b/>
          <w:bCs/>
          <w:sz w:val="24"/>
          <w:szCs w:val="24"/>
        </w:rPr>
        <w:t xml:space="preserve"> TISZ </w:t>
      </w:r>
      <w:r w:rsidR="19AB755F" w:rsidRPr="439F7783">
        <w:rPr>
          <w:rFonts w:eastAsiaTheme="minorEastAsia"/>
          <w:b/>
          <w:bCs/>
          <w:sz w:val="24"/>
          <w:szCs w:val="24"/>
        </w:rPr>
        <w:t>(</w:t>
      </w:r>
      <w:proofErr w:type="spellStart"/>
      <w:r w:rsidR="19AB755F" w:rsidRPr="275B2BE2">
        <w:rPr>
          <w:rFonts w:eastAsiaTheme="minorEastAsia"/>
          <w:b/>
          <w:bCs/>
          <w:sz w:val="24"/>
          <w:szCs w:val="24"/>
        </w:rPr>
        <w:t>jid</w:t>
      </w:r>
      <w:proofErr w:type="spellEnd"/>
      <w:r w:rsidR="19AB755F" w:rsidRPr="275B2BE2">
        <w:rPr>
          <w:rFonts w:eastAsiaTheme="minorEastAsia"/>
          <w:b/>
          <w:bCs/>
          <w:sz w:val="24"/>
          <w:szCs w:val="24"/>
        </w:rPr>
        <w:t xml:space="preserve">. </w:t>
      </w:r>
      <w:r w:rsidR="19AB755F" w:rsidRPr="5F128CEF">
        <w:rPr>
          <w:rFonts w:eastAsiaTheme="minorEastAsia"/>
          <w:b/>
          <w:bCs/>
          <w:sz w:val="24"/>
          <w:szCs w:val="24"/>
        </w:rPr>
        <w:t>stół</w:t>
      </w:r>
      <w:r w:rsidR="19AB755F" w:rsidRPr="2D4DA26A">
        <w:rPr>
          <w:rFonts w:eastAsiaTheme="minorEastAsia"/>
          <w:b/>
          <w:bCs/>
          <w:sz w:val="24"/>
          <w:szCs w:val="24"/>
        </w:rPr>
        <w:t xml:space="preserve">) </w:t>
      </w:r>
      <w:r w:rsidR="1ED78B66" w:rsidRPr="2D4DA26A">
        <w:rPr>
          <w:rFonts w:eastAsiaTheme="minorEastAsia"/>
          <w:b/>
          <w:bCs/>
          <w:sz w:val="24"/>
          <w:szCs w:val="24"/>
        </w:rPr>
        <w:t>wymaga</w:t>
      </w:r>
      <w:r w:rsidRPr="54C9E4E1">
        <w:rPr>
          <w:rFonts w:eastAsiaTheme="minorEastAsia"/>
          <w:b/>
          <w:bCs/>
          <w:sz w:val="24"/>
          <w:szCs w:val="24"/>
        </w:rPr>
        <w:t xml:space="preserve"> </w:t>
      </w:r>
      <w:r w:rsidR="4DEA37DA" w:rsidRPr="54C9E4E1">
        <w:rPr>
          <w:rFonts w:eastAsiaTheme="minorEastAsia"/>
          <w:b/>
          <w:bCs/>
          <w:sz w:val="24"/>
          <w:szCs w:val="24"/>
        </w:rPr>
        <w:t>bardziej kameraln</w:t>
      </w:r>
      <w:r w:rsidR="00616B15">
        <w:rPr>
          <w:rFonts w:eastAsiaTheme="minorEastAsia"/>
          <w:b/>
          <w:bCs/>
          <w:sz w:val="24"/>
          <w:szCs w:val="24"/>
        </w:rPr>
        <w:t xml:space="preserve">ej </w:t>
      </w:r>
      <w:r w:rsidR="005E51A6">
        <w:rPr>
          <w:rFonts w:eastAsiaTheme="minorEastAsia"/>
          <w:b/>
          <w:bCs/>
          <w:sz w:val="24"/>
          <w:szCs w:val="24"/>
        </w:rPr>
        <w:t>formuły. Wspólnie s</w:t>
      </w:r>
      <w:r w:rsidR="4DEA37DA" w:rsidRPr="54C9E4E1">
        <w:rPr>
          <w:rFonts w:eastAsiaTheme="minorEastAsia"/>
          <w:b/>
          <w:bCs/>
          <w:sz w:val="24"/>
          <w:szCs w:val="24"/>
        </w:rPr>
        <w:t>próbujemy zastanowić się</w:t>
      </w:r>
      <w:r w:rsidR="14BB7D52" w:rsidRPr="54C9E4E1">
        <w:rPr>
          <w:rFonts w:eastAsiaTheme="minorEastAsia"/>
          <w:b/>
          <w:bCs/>
          <w:sz w:val="24"/>
          <w:szCs w:val="24"/>
        </w:rPr>
        <w:t xml:space="preserve">, </w:t>
      </w:r>
      <w:r w:rsidRPr="54C9E4E1">
        <w:rPr>
          <w:rFonts w:eastAsiaTheme="minorEastAsia"/>
          <w:b/>
          <w:bCs/>
          <w:sz w:val="24"/>
          <w:szCs w:val="24"/>
        </w:rPr>
        <w:t xml:space="preserve">czy </w:t>
      </w:r>
      <w:r w:rsidR="3DCE7F50" w:rsidRPr="54C9E4E1">
        <w:rPr>
          <w:rFonts w:eastAsiaTheme="minorEastAsia"/>
          <w:b/>
          <w:bCs/>
          <w:sz w:val="24"/>
          <w:szCs w:val="24"/>
        </w:rPr>
        <w:t xml:space="preserve">zasiadanie przy wspólnym </w:t>
      </w:r>
      <w:r w:rsidRPr="54C9E4E1">
        <w:rPr>
          <w:rFonts w:eastAsiaTheme="minorEastAsia"/>
          <w:b/>
          <w:bCs/>
          <w:sz w:val="24"/>
          <w:szCs w:val="24"/>
        </w:rPr>
        <w:t>st</w:t>
      </w:r>
      <w:r w:rsidR="326953DF" w:rsidRPr="54C9E4E1">
        <w:rPr>
          <w:rFonts w:eastAsiaTheme="minorEastAsia"/>
          <w:b/>
          <w:bCs/>
          <w:sz w:val="24"/>
          <w:szCs w:val="24"/>
        </w:rPr>
        <w:t xml:space="preserve">ole ma </w:t>
      </w:r>
      <w:r w:rsidR="6FEC1997" w:rsidRPr="54C9E4E1">
        <w:rPr>
          <w:rFonts w:eastAsiaTheme="minorEastAsia"/>
          <w:b/>
          <w:bCs/>
          <w:sz w:val="24"/>
          <w:szCs w:val="24"/>
        </w:rPr>
        <w:t>jeszcze</w:t>
      </w:r>
      <w:r w:rsidRPr="54C9E4E1">
        <w:rPr>
          <w:rFonts w:eastAsiaTheme="minorEastAsia"/>
          <w:b/>
          <w:bCs/>
          <w:sz w:val="24"/>
          <w:szCs w:val="24"/>
        </w:rPr>
        <w:t xml:space="preserve"> moc</w:t>
      </w:r>
      <w:r w:rsidR="003F558C">
        <w:rPr>
          <w:rFonts w:eastAsiaTheme="minorEastAsia"/>
          <w:b/>
          <w:bCs/>
          <w:sz w:val="24"/>
          <w:szCs w:val="24"/>
        </w:rPr>
        <w:t xml:space="preserve"> je</w:t>
      </w:r>
      <w:r w:rsidR="00641823">
        <w:rPr>
          <w:rFonts w:eastAsiaTheme="minorEastAsia"/>
          <w:b/>
          <w:bCs/>
          <w:sz w:val="24"/>
          <w:szCs w:val="24"/>
        </w:rPr>
        <w:t>d</w:t>
      </w:r>
      <w:r w:rsidR="003F558C">
        <w:rPr>
          <w:rFonts w:eastAsiaTheme="minorEastAsia"/>
          <w:b/>
          <w:bCs/>
          <w:sz w:val="24"/>
          <w:szCs w:val="24"/>
        </w:rPr>
        <w:t>noczącą</w:t>
      </w:r>
      <w:r w:rsidRPr="54C9E4E1">
        <w:rPr>
          <w:rFonts w:eastAsiaTheme="minorEastAsia"/>
          <w:b/>
          <w:bCs/>
          <w:sz w:val="24"/>
          <w:szCs w:val="24"/>
        </w:rPr>
        <w:t xml:space="preserve">: spolaryzowane społeczeństwa, </w:t>
      </w:r>
      <w:r w:rsidR="54C9E4E1" w:rsidRPr="54C9E4E1">
        <w:rPr>
          <w:rFonts w:eastAsiaTheme="minorEastAsia"/>
          <w:b/>
          <w:bCs/>
          <w:sz w:val="24"/>
          <w:szCs w:val="24"/>
        </w:rPr>
        <w:t>różniące się poglądami rodziny czy grupy społeczne</w:t>
      </w:r>
      <w:r w:rsidR="003F558C">
        <w:rPr>
          <w:rFonts w:eastAsiaTheme="minorEastAsia"/>
          <w:b/>
          <w:bCs/>
          <w:sz w:val="24"/>
          <w:szCs w:val="24"/>
        </w:rPr>
        <w:t>,</w:t>
      </w:r>
      <w:r w:rsidR="00641823">
        <w:rPr>
          <w:rFonts w:eastAsiaTheme="minorEastAsia"/>
          <w:b/>
          <w:bCs/>
          <w:sz w:val="24"/>
          <w:szCs w:val="24"/>
        </w:rPr>
        <w:t xml:space="preserve"> zwaśnione narody?</w:t>
      </w:r>
      <w:r w:rsidR="54C9E4E1" w:rsidRPr="54C9E4E1">
        <w:rPr>
          <w:rFonts w:eastAsiaTheme="minorEastAsia"/>
          <w:b/>
          <w:bCs/>
          <w:sz w:val="24"/>
          <w:szCs w:val="24"/>
        </w:rPr>
        <w:t xml:space="preserve"> Czy potrafimy porozmawiać przy wspólnym stole o tym, co łączy </w:t>
      </w:r>
      <w:r w:rsidR="003F558C">
        <w:rPr>
          <w:rFonts w:eastAsiaTheme="minorEastAsia"/>
          <w:b/>
          <w:bCs/>
          <w:sz w:val="24"/>
          <w:szCs w:val="24"/>
        </w:rPr>
        <w:t>–</w:t>
      </w:r>
      <w:r w:rsidR="54C9E4E1" w:rsidRPr="54C9E4E1">
        <w:rPr>
          <w:rFonts w:eastAsiaTheme="minorEastAsia"/>
          <w:b/>
          <w:bCs/>
          <w:sz w:val="24"/>
          <w:szCs w:val="24"/>
        </w:rPr>
        <w:t xml:space="preserve"> o naszych korzeniach?</w:t>
      </w:r>
      <w:r w:rsidR="003D6619">
        <w:rPr>
          <w:rFonts w:eastAsiaTheme="minorEastAsia"/>
          <w:b/>
          <w:bCs/>
          <w:sz w:val="24"/>
          <w:szCs w:val="24"/>
        </w:rPr>
        <w:t xml:space="preserve"> </w:t>
      </w:r>
      <w:r w:rsidR="7BEBAA17" w:rsidRPr="54C9E4E1">
        <w:rPr>
          <w:rFonts w:ascii="Aptos" w:eastAsia="Aptos" w:hAnsi="Aptos" w:cs="Aptos"/>
          <w:color w:val="202122"/>
          <w:sz w:val="24"/>
          <w:szCs w:val="24"/>
        </w:rPr>
        <w:t>„</w:t>
      </w:r>
      <w:r w:rsidR="00C24560" w:rsidRPr="54C9E4E1">
        <w:rPr>
          <w:rFonts w:eastAsiaTheme="minorEastAsia"/>
          <w:b/>
          <w:bCs/>
          <w:sz w:val="24"/>
          <w:szCs w:val="24"/>
        </w:rPr>
        <w:t>TISZ</w:t>
      </w:r>
      <w:r w:rsidR="00ED27E9" w:rsidRPr="54C9E4E1">
        <w:rPr>
          <w:rFonts w:eastAsiaTheme="minorEastAsia"/>
          <w:b/>
          <w:bCs/>
          <w:sz w:val="24"/>
          <w:szCs w:val="24"/>
        </w:rPr>
        <w:t>: Korzenie</w:t>
      </w:r>
      <w:r w:rsidR="7A03CE3E" w:rsidRPr="54C9E4E1">
        <w:rPr>
          <w:rFonts w:eastAsiaTheme="minorEastAsia"/>
          <w:b/>
          <w:bCs/>
          <w:sz w:val="24"/>
          <w:szCs w:val="24"/>
        </w:rPr>
        <w:t>”</w:t>
      </w:r>
      <w:r w:rsidR="00C24560" w:rsidRPr="54C9E4E1">
        <w:rPr>
          <w:rFonts w:eastAsiaTheme="minorEastAsia"/>
          <w:b/>
          <w:bCs/>
          <w:sz w:val="24"/>
          <w:szCs w:val="24"/>
        </w:rPr>
        <w:t xml:space="preserve"> odbywać się będzie w dniach 24-28 września 2025</w:t>
      </w:r>
      <w:r w:rsidR="29EB3AD0" w:rsidRPr="54C9E4E1">
        <w:rPr>
          <w:rFonts w:eastAsiaTheme="minorEastAsia"/>
          <w:b/>
          <w:bCs/>
          <w:sz w:val="24"/>
          <w:szCs w:val="24"/>
        </w:rPr>
        <w:t>.</w:t>
      </w:r>
    </w:p>
    <w:p w14:paraId="3ACE4B22" w14:textId="77777777" w:rsidR="004046BF" w:rsidRDefault="00427990" w:rsidP="006B2FEC">
      <w:pPr>
        <w:spacing w:line="276" w:lineRule="auto"/>
        <w:jc w:val="both"/>
        <w:rPr>
          <w:rFonts w:eastAsiaTheme="minorEastAsia"/>
          <w:sz w:val="24"/>
          <w:szCs w:val="24"/>
        </w:rPr>
      </w:pPr>
      <w:r w:rsidRPr="009141D6">
        <w:rPr>
          <w:rFonts w:eastAsiaTheme="minorEastAsia"/>
          <w:sz w:val="24"/>
          <w:szCs w:val="24"/>
        </w:rPr>
        <w:t xml:space="preserve">W tym roku </w:t>
      </w:r>
      <w:r w:rsidR="00C24560" w:rsidRPr="009141D6">
        <w:rPr>
          <w:rFonts w:eastAsiaTheme="minorEastAsia"/>
          <w:sz w:val="24"/>
          <w:szCs w:val="24"/>
        </w:rPr>
        <w:t>Muzeum POLIN zaprasza</w:t>
      </w:r>
      <w:r w:rsidRPr="009141D6">
        <w:rPr>
          <w:rFonts w:eastAsiaTheme="minorEastAsia"/>
          <w:sz w:val="24"/>
          <w:szCs w:val="24"/>
        </w:rPr>
        <w:t xml:space="preserve"> na kameralne spotkania, warsztaty i spacery </w:t>
      </w:r>
      <w:r w:rsidR="00052853" w:rsidRPr="009141D6">
        <w:rPr>
          <w:rFonts w:eastAsiaTheme="minorEastAsia"/>
          <w:sz w:val="24"/>
          <w:szCs w:val="24"/>
        </w:rPr>
        <w:t>-</w:t>
      </w:r>
      <w:r w:rsidRPr="009141D6">
        <w:rPr>
          <w:rFonts w:eastAsiaTheme="minorEastAsia"/>
          <w:sz w:val="24"/>
          <w:szCs w:val="24"/>
        </w:rPr>
        <w:t xml:space="preserve"> będące okazją do rozmów, czasu uważności i odkrywania tego, co nas łączy. Kuchnia, wspólny stół, pamięć smaków mają moc pojednania, mimo różnić wyrastających z pochodzenia, poglądów czy tradycji. Podczas tegorocznej edycji</w:t>
      </w:r>
      <w:r w:rsidR="008F6F10" w:rsidRPr="009141D6">
        <w:rPr>
          <w:rFonts w:eastAsiaTheme="minorEastAsia"/>
          <w:sz w:val="24"/>
          <w:szCs w:val="24"/>
        </w:rPr>
        <w:t xml:space="preserve"> TISZ</w:t>
      </w:r>
      <w:r w:rsidR="00AB1C07">
        <w:rPr>
          <w:rFonts w:eastAsiaTheme="minorEastAsia"/>
          <w:sz w:val="24"/>
          <w:szCs w:val="24"/>
        </w:rPr>
        <w:t>-u</w:t>
      </w:r>
      <w:r w:rsidRPr="009141D6">
        <w:rPr>
          <w:rFonts w:eastAsiaTheme="minorEastAsia"/>
          <w:sz w:val="24"/>
          <w:szCs w:val="24"/>
        </w:rPr>
        <w:t xml:space="preserve"> </w:t>
      </w:r>
      <w:r w:rsidR="00C977D9" w:rsidRPr="009141D6">
        <w:rPr>
          <w:rFonts w:eastAsiaTheme="minorEastAsia"/>
          <w:sz w:val="24"/>
          <w:szCs w:val="24"/>
        </w:rPr>
        <w:t>Muzeum POLIN chce</w:t>
      </w:r>
      <w:r w:rsidRPr="009141D6">
        <w:rPr>
          <w:rFonts w:eastAsiaTheme="minorEastAsia"/>
          <w:sz w:val="24"/>
          <w:szCs w:val="24"/>
        </w:rPr>
        <w:t xml:space="preserve"> pokazać, że przekazywane z pokolenia na pokolenie przepisy, smaki i rytuały budują mosty między przeszłością a teraźniejszością, przypominają</w:t>
      </w:r>
      <w:r w:rsidR="00AB1C07">
        <w:rPr>
          <w:rFonts w:eastAsiaTheme="minorEastAsia"/>
          <w:sz w:val="24"/>
          <w:szCs w:val="24"/>
        </w:rPr>
        <w:t>c</w:t>
      </w:r>
      <w:r w:rsidRPr="009141D6">
        <w:rPr>
          <w:rFonts w:eastAsiaTheme="minorEastAsia"/>
          <w:sz w:val="24"/>
          <w:szCs w:val="24"/>
        </w:rPr>
        <w:t xml:space="preserve"> o wspólnych korzeniach.</w:t>
      </w:r>
      <w:r w:rsidR="00AB1C07">
        <w:rPr>
          <w:rFonts w:eastAsiaTheme="minorEastAsia"/>
          <w:sz w:val="24"/>
          <w:szCs w:val="24"/>
        </w:rPr>
        <w:t xml:space="preserve"> </w:t>
      </w:r>
    </w:p>
    <w:p w14:paraId="13DABA7F" w14:textId="55C0F925" w:rsidR="00427990" w:rsidRPr="009141D6" w:rsidRDefault="002B0C4B" w:rsidP="006B2FEC">
      <w:pPr>
        <w:spacing w:line="276" w:lineRule="auto"/>
        <w:jc w:val="both"/>
        <w:rPr>
          <w:rFonts w:eastAsiaTheme="minorEastAsia"/>
          <w:sz w:val="24"/>
          <w:szCs w:val="24"/>
        </w:rPr>
      </w:pPr>
      <w:r w:rsidRPr="54C9E4E1">
        <w:rPr>
          <w:rFonts w:eastAsiaTheme="minorEastAsia"/>
          <w:sz w:val="24"/>
          <w:szCs w:val="24"/>
        </w:rPr>
        <w:t>Jedzenie to nośnik historii, tożsamości i pamięci.</w:t>
      </w:r>
      <w:r w:rsidR="00CD1320" w:rsidRPr="54C9E4E1">
        <w:rPr>
          <w:rFonts w:eastAsiaTheme="minorEastAsia"/>
          <w:sz w:val="24"/>
          <w:szCs w:val="24"/>
        </w:rPr>
        <w:t xml:space="preserve"> </w:t>
      </w:r>
      <w:r w:rsidR="00427990" w:rsidRPr="54C9E4E1">
        <w:rPr>
          <w:rFonts w:eastAsiaTheme="minorEastAsia"/>
          <w:sz w:val="24"/>
          <w:szCs w:val="24"/>
        </w:rPr>
        <w:t xml:space="preserve">Żydowska tradycja kulinarna wyrasta z Lewantu, z innymi kuchniami tego regionu łączą ją przepisy, smaki i produkty. </w:t>
      </w:r>
      <w:r w:rsidR="00427990" w:rsidRPr="54C9E4E1">
        <w:rPr>
          <w:rFonts w:eastAsiaTheme="minorEastAsia"/>
          <w:sz w:val="24"/>
          <w:szCs w:val="24"/>
        </w:rPr>
        <w:lastRenderedPageBreak/>
        <w:t>Ewoluowała w diasporach, na wschodzie Europy wpływając też na kuchnię polską i sama zmieniając się pod wpływem lokalnych uwarunkowań, produktów i spotkanych ludzi.</w:t>
      </w:r>
    </w:p>
    <w:p w14:paraId="49316716" w14:textId="2ACAC053" w:rsidR="00427990" w:rsidRPr="009141D6" w:rsidRDefault="0F5E8920" w:rsidP="54C9E4E1">
      <w:pPr>
        <w:spacing w:line="276" w:lineRule="auto"/>
        <w:jc w:val="both"/>
        <w:rPr>
          <w:rFonts w:eastAsiaTheme="minorEastAsia"/>
          <w:sz w:val="24"/>
          <w:szCs w:val="24"/>
        </w:rPr>
      </w:pPr>
      <w:r w:rsidRPr="54C9E4E1">
        <w:rPr>
          <w:rFonts w:ascii="Aptos" w:eastAsia="Aptos" w:hAnsi="Aptos" w:cs="Aptos"/>
          <w:color w:val="202122"/>
          <w:sz w:val="24"/>
          <w:szCs w:val="24"/>
        </w:rPr>
        <w:t>„</w:t>
      </w:r>
      <w:r w:rsidR="00D97B74" w:rsidRPr="54C9E4E1">
        <w:rPr>
          <w:rFonts w:eastAsiaTheme="minorEastAsia"/>
          <w:sz w:val="24"/>
          <w:szCs w:val="24"/>
        </w:rPr>
        <w:t>TISZ</w:t>
      </w:r>
      <w:r w:rsidR="00217D84" w:rsidRPr="54C9E4E1">
        <w:rPr>
          <w:rFonts w:eastAsiaTheme="minorEastAsia"/>
          <w:sz w:val="24"/>
          <w:szCs w:val="24"/>
        </w:rPr>
        <w:t>:</w:t>
      </w:r>
      <w:r w:rsidR="00CD1320" w:rsidRPr="54C9E4E1">
        <w:rPr>
          <w:rFonts w:eastAsiaTheme="minorEastAsia"/>
          <w:sz w:val="24"/>
          <w:szCs w:val="24"/>
        </w:rPr>
        <w:t xml:space="preserve"> </w:t>
      </w:r>
      <w:r w:rsidR="00217D84" w:rsidRPr="54C9E4E1">
        <w:rPr>
          <w:rFonts w:eastAsiaTheme="minorEastAsia"/>
          <w:sz w:val="24"/>
          <w:szCs w:val="24"/>
        </w:rPr>
        <w:t>Korzenie</w:t>
      </w:r>
      <w:r w:rsidR="5B4C9B46" w:rsidRPr="54C9E4E1">
        <w:rPr>
          <w:rFonts w:eastAsiaTheme="minorEastAsia"/>
          <w:sz w:val="24"/>
          <w:szCs w:val="24"/>
        </w:rPr>
        <w:t>”</w:t>
      </w:r>
      <w:r w:rsidR="00D97B74" w:rsidRPr="54C9E4E1">
        <w:rPr>
          <w:rFonts w:eastAsiaTheme="minorEastAsia"/>
          <w:sz w:val="24"/>
          <w:szCs w:val="24"/>
        </w:rPr>
        <w:t xml:space="preserve"> rozpocznie się od śniadania na targu, </w:t>
      </w:r>
      <w:r w:rsidR="0017543C" w:rsidRPr="54C9E4E1">
        <w:rPr>
          <w:rFonts w:eastAsiaTheme="minorEastAsia"/>
          <w:sz w:val="24"/>
          <w:szCs w:val="24"/>
        </w:rPr>
        <w:t>podczas którego można</w:t>
      </w:r>
      <w:r w:rsidR="00A83610" w:rsidRPr="54C9E4E1">
        <w:rPr>
          <w:rFonts w:eastAsiaTheme="minorEastAsia"/>
          <w:sz w:val="24"/>
          <w:szCs w:val="24"/>
        </w:rPr>
        <w:t xml:space="preserve"> skosztowa</w:t>
      </w:r>
      <w:r w:rsidR="003B361F" w:rsidRPr="54C9E4E1">
        <w:rPr>
          <w:rFonts w:eastAsiaTheme="minorEastAsia"/>
          <w:sz w:val="24"/>
          <w:szCs w:val="24"/>
        </w:rPr>
        <w:t>ć</w:t>
      </w:r>
      <w:r w:rsidR="00D97B74" w:rsidRPr="54C9E4E1">
        <w:rPr>
          <w:rFonts w:eastAsiaTheme="minorEastAsia"/>
          <w:sz w:val="24"/>
          <w:szCs w:val="24"/>
        </w:rPr>
        <w:t xml:space="preserve"> żydowskich smaków w ich lokalnej i ekologicznej odsłonie </w:t>
      </w:r>
      <w:r w:rsidR="0002706A" w:rsidRPr="54C9E4E1">
        <w:rPr>
          <w:rFonts w:eastAsiaTheme="minorEastAsia"/>
          <w:sz w:val="24"/>
          <w:szCs w:val="24"/>
        </w:rPr>
        <w:t>oraz</w:t>
      </w:r>
      <w:r w:rsidR="00A83610" w:rsidRPr="54C9E4E1">
        <w:rPr>
          <w:rFonts w:eastAsiaTheme="minorEastAsia"/>
          <w:sz w:val="24"/>
          <w:szCs w:val="24"/>
        </w:rPr>
        <w:t xml:space="preserve"> </w:t>
      </w:r>
      <w:r w:rsidR="003B361F" w:rsidRPr="54C9E4E1">
        <w:rPr>
          <w:rFonts w:eastAsiaTheme="minorEastAsia"/>
          <w:sz w:val="24"/>
          <w:szCs w:val="24"/>
        </w:rPr>
        <w:t>wsłuchać się w</w:t>
      </w:r>
      <w:r w:rsidR="00A83610" w:rsidRPr="54C9E4E1">
        <w:rPr>
          <w:rFonts w:eastAsiaTheme="minorEastAsia"/>
          <w:sz w:val="24"/>
          <w:szCs w:val="24"/>
        </w:rPr>
        <w:t xml:space="preserve"> opowieści</w:t>
      </w:r>
      <w:r w:rsidR="00D97B74" w:rsidRPr="54C9E4E1">
        <w:rPr>
          <w:rFonts w:eastAsiaTheme="minorEastAsia"/>
          <w:sz w:val="24"/>
          <w:szCs w:val="24"/>
        </w:rPr>
        <w:t xml:space="preserve"> o rodzinnych, starych recepturach dań przygotowywanych od pokoleń. W kolejne dni na warsztatach kulinarnych swoje umiejętności sprawdzą seniorzy, nastolatki oraz najmłodsi</w:t>
      </w:r>
      <w:r w:rsidR="00A83610" w:rsidRPr="54C9E4E1">
        <w:rPr>
          <w:rFonts w:eastAsiaTheme="minorEastAsia"/>
          <w:sz w:val="24"/>
          <w:szCs w:val="24"/>
        </w:rPr>
        <w:t xml:space="preserve">. </w:t>
      </w:r>
      <w:r w:rsidR="00CD1320" w:rsidRPr="54C9E4E1">
        <w:rPr>
          <w:rFonts w:eastAsiaTheme="minorEastAsia"/>
          <w:sz w:val="24"/>
          <w:szCs w:val="24"/>
        </w:rPr>
        <w:t>Wydarzeniom towarzyszyć będą opowieści</w:t>
      </w:r>
      <w:r w:rsidR="00557E0C" w:rsidRPr="54C9E4E1">
        <w:rPr>
          <w:rFonts w:eastAsiaTheme="minorEastAsia"/>
          <w:sz w:val="24"/>
          <w:szCs w:val="24"/>
        </w:rPr>
        <w:t>, które ukryte w rodzinnych tradycjach i przepisach,</w:t>
      </w:r>
      <w:bookmarkStart w:id="0" w:name="_Hlk206759053"/>
      <w:r w:rsidR="009F1AA1" w:rsidRPr="54C9E4E1">
        <w:rPr>
          <w:rFonts w:eastAsiaTheme="minorEastAsia"/>
          <w:sz w:val="24"/>
          <w:szCs w:val="24"/>
        </w:rPr>
        <w:t xml:space="preserve"> </w:t>
      </w:r>
      <w:r w:rsidR="00427990" w:rsidRPr="54C9E4E1">
        <w:rPr>
          <w:rFonts w:eastAsiaTheme="minorEastAsia"/>
          <w:sz w:val="24"/>
          <w:szCs w:val="24"/>
        </w:rPr>
        <w:t>wędrują wraz z ludźmi, niosąc smak i zapach domu</w:t>
      </w:r>
      <w:bookmarkEnd w:id="0"/>
      <w:r w:rsidR="00B60E1A" w:rsidRPr="54C9E4E1">
        <w:rPr>
          <w:rFonts w:eastAsiaTheme="minorEastAsia"/>
          <w:sz w:val="24"/>
          <w:szCs w:val="24"/>
        </w:rPr>
        <w:t xml:space="preserve">. </w:t>
      </w:r>
    </w:p>
    <w:p w14:paraId="227F08F9" w14:textId="6871CA0A" w:rsidR="00427990" w:rsidRPr="009141D6" w:rsidRDefault="00437068" w:rsidP="006B2FEC">
      <w:pPr>
        <w:spacing w:line="276" w:lineRule="auto"/>
        <w:jc w:val="both"/>
        <w:rPr>
          <w:rFonts w:eastAsiaTheme="minorEastAsia"/>
          <w:sz w:val="24"/>
          <w:szCs w:val="24"/>
        </w:rPr>
      </w:pPr>
      <w:r w:rsidRPr="009141D6">
        <w:rPr>
          <w:rFonts w:eastAsiaTheme="minorEastAsia"/>
          <w:sz w:val="24"/>
          <w:szCs w:val="24"/>
        </w:rPr>
        <w:t>Muzeum POLIN zaprasza również na</w:t>
      </w:r>
      <w:r w:rsidR="00427990" w:rsidRPr="009141D6">
        <w:rPr>
          <w:rFonts w:eastAsiaTheme="minorEastAsia"/>
          <w:sz w:val="24"/>
          <w:szCs w:val="24"/>
        </w:rPr>
        <w:t xml:space="preserve"> spotkania ze specjalnymi</w:t>
      </w:r>
      <w:r w:rsidR="00104B7F">
        <w:rPr>
          <w:rFonts w:eastAsiaTheme="minorEastAsia"/>
          <w:sz w:val="24"/>
          <w:szCs w:val="24"/>
        </w:rPr>
        <w:t xml:space="preserve"> </w:t>
      </w:r>
      <w:r w:rsidR="00427990" w:rsidRPr="009141D6">
        <w:rPr>
          <w:rFonts w:eastAsiaTheme="minorEastAsia"/>
          <w:sz w:val="24"/>
          <w:szCs w:val="24"/>
        </w:rPr>
        <w:t>gośćmi</w:t>
      </w:r>
      <w:r w:rsidR="00104B7F">
        <w:rPr>
          <w:rFonts w:eastAsiaTheme="minorEastAsia"/>
          <w:sz w:val="24"/>
          <w:szCs w:val="24"/>
        </w:rPr>
        <w:t xml:space="preserve"> i </w:t>
      </w:r>
      <w:proofErr w:type="spellStart"/>
      <w:r w:rsidR="00104B7F">
        <w:rPr>
          <w:rFonts w:eastAsiaTheme="minorEastAsia"/>
          <w:sz w:val="24"/>
          <w:szCs w:val="24"/>
        </w:rPr>
        <w:t>gościniami</w:t>
      </w:r>
      <w:proofErr w:type="spellEnd"/>
      <w:r w:rsidR="008779E6">
        <w:rPr>
          <w:rFonts w:eastAsiaTheme="minorEastAsia"/>
          <w:sz w:val="24"/>
          <w:szCs w:val="24"/>
        </w:rPr>
        <w:t>.</w:t>
      </w:r>
      <w:r w:rsidR="00427990" w:rsidRPr="009141D6">
        <w:rPr>
          <w:rFonts w:eastAsiaTheme="minorEastAsia"/>
          <w:sz w:val="24"/>
          <w:szCs w:val="24"/>
        </w:rPr>
        <w:t xml:space="preserve"> </w:t>
      </w:r>
      <w:r w:rsidR="008779E6">
        <w:rPr>
          <w:rFonts w:eastAsiaTheme="minorEastAsia"/>
          <w:sz w:val="24"/>
          <w:szCs w:val="24"/>
        </w:rPr>
        <w:t xml:space="preserve">Jedną z nich będzie </w:t>
      </w:r>
      <w:r w:rsidR="00427990" w:rsidRPr="009141D6">
        <w:rPr>
          <w:rFonts w:eastAsiaTheme="minorEastAsia"/>
          <w:sz w:val="24"/>
          <w:szCs w:val="24"/>
        </w:rPr>
        <w:t xml:space="preserve">Laurel </w:t>
      </w:r>
      <w:proofErr w:type="spellStart"/>
      <w:r w:rsidR="00427990" w:rsidRPr="009141D6">
        <w:rPr>
          <w:rFonts w:eastAsiaTheme="minorEastAsia"/>
          <w:sz w:val="24"/>
          <w:szCs w:val="24"/>
        </w:rPr>
        <w:t>Kratochvila</w:t>
      </w:r>
      <w:proofErr w:type="spellEnd"/>
      <w:r w:rsidR="00427990" w:rsidRPr="009141D6">
        <w:rPr>
          <w:rFonts w:eastAsiaTheme="minorEastAsia"/>
          <w:sz w:val="24"/>
          <w:szCs w:val="24"/>
        </w:rPr>
        <w:t xml:space="preserve">, twórczyni kultowych </w:t>
      </w:r>
      <w:r w:rsidR="00DD1FE0">
        <w:rPr>
          <w:rFonts w:eastAsiaTheme="minorEastAsia"/>
          <w:sz w:val="24"/>
          <w:szCs w:val="24"/>
        </w:rPr>
        <w:t>berlińskich</w:t>
      </w:r>
      <w:r w:rsidR="006004F3">
        <w:rPr>
          <w:rFonts w:eastAsiaTheme="minorEastAsia"/>
          <w:sz w:val="24"/>
          <w:szCs w:val="24"/>
        </w:rPr>
        <w:t xml:space="preserve"> </w:t>
      </w:r>
      <w:r w:rsidR="00427990" w:rsidRPr="009141D6">
        <w:rPr>
          <w:rFonts w:eastAsiaTheme="minorEastAsia"/>
          <w:sz w:val="24"/>
          <w:szCs w:val="24"/>
        </w:rPr>
        <w:t>miejsc</w:t>
      </w:r>
      <w:r w:rsidR="00DD1FE0">
        <w:rPr>
          <w:rFonts w:eastAsiaTheme="minorEastAsia"/>
          <w:sz w:val="24"/>
          <w:szCs w:val="24"/>
        </w:rPr>
        <w:t xml:space="preserve"> -</w:t>
      </w:r>
      <w:r w:rsidR="00427990" w:rsidRPr="009141D6">
        <w:rPr>
          <w:rFonts w:eastAsiaTheme="minorEastAsia"/>
          <w:sz w:val="24"/>
          <w:szCs w:val="24"/>
        </w:rPr>
        <w:t xml:space="preserve"> Fine </w:t>
      </w:r>
      <w:proofErr w:type="spellStart"/>
      <w:r w:rsidR="00427990" w:rsidRPr="009141D6">
        <w:rPr>
          <w:rFonts w:eastAsiaTheme="minorEastAsia"/>
          <w:sz w:val="24"/>
          <w:szCs w:val="24"/>
        </w:rPr>
        <w:t>Bagels</w:t>
      </w:r>
      <w:proofErr w:type="spellEnd"/>
      <w:r w:rsidR="00427990" w:rsidRPr="009141D6">
        <w:rPr>
          <w:rFonts w:eastAsiaTheme="minorEastAsia"/>
          <w:sz w:val="24"/>
          <w:szCs w:val="24"/>
        </w:rPr>
        <w:t xml:space="preserve"> </w:t>
      </w:r>
      <w:r w:rsidR="00CD2E12">
        <w:rPr>
          <w:rFonts w:eastAsiaTheme="minorEastAsia"/>
          <w:sz w:val="24"/>
          <w:szCs w:val="24"/>
        </w:rPr>
        <w:t>i</w:t>
      </w:r>
      <w:r w:rsidR="00427990" w:rsidRPr="009141D6">
        <w:rPr>
          <w:rFonts w:eastAsiaTheme="minorEastAsia"/>
          <w:sz w:val="24"/>
          <w:szCs w:val="24"/>
        </w:rPr>
        <w:t xml:space="preserve"> Le </w:t>
      </w:r>
      <w:proofErr w:type="spellStart"/>
      <w:r w:rsidR="00427990" w:rsidRPr="009141D6">
        <w:rPr>
          <w:rFonts w:eastAsiaTheme="minorEastAsia"/>
          <w:sz w:val="24"/>
          <w:szCs w:val="24"/>
        </w:rPr>
        <w:t>Balto</w:t>
      </w:r>
      <w:proofErr w:type="spellEnd"/>
      <w:r w:rsidR="00427990" w:rsidRPr="009141D6">
        <w:rPr>
          <w:rFonts w:eastAsiaTheme="minorEastAsia"/>
          <w:sz w:val="24"/>
          <w:szCs w:val="24"/>
        </w:rPr>
        <w:t xml:space="preserve">, autorka książek kulinarnych </w:t>
      </w:r>
      <w:r w:rsidR="00382794">
        <w:rPr>
          <w:rFonts w:eastAsiaTheme="minorEastAsia"/>
          <w:sz w:val="24"/>
          <w:szCs w:val="24"/>
        </w:rPr>
        <w:t>„</w:t>
      </w:r>
      <w:r w:rsidR="00427990" w:rsidRPr="009141D6">
        <w:rPr>
          <w:rFonts w:eastAsiaTheme="minorEastAsia"/>
          <w:sz w:val="24"/>
          <w:szCs w:val="24"/>
        </w:rPr>
        <w:t xml:space="preserve">New </w:t>
      </w:r>
      <w:proofErr w:type="spellStart"/>
      <w:r w:rsidR="00427990" w:rsidRPr="009141D6">
        <w:rPr>
          <w:rFonts w:eastAsiaTheme="minorEastAsia"/>
          <w:sz w:val="24"/>
          <w:szCs w:val="24"/>
        </w:rPr>
        <w:t>European</w:t>
      </w:r>
      <w:proofErr w:type="spellEnd"/>
      <w:r w:rsidR="00427990" w:rsidRPr="009141D6">
        <w:rPr>
          <w:rFonts w:eastAsiaTheme="minorEastAsia"/>
          <w:sz w:val="24"/>
          <w:szCs w:val="24"/>
        </w:rPr>
        <w:t xml:space="preserve"> </w:t>
      </w:r>
      <w:proofErr w:type="spellStart"/>
      <w:r w:rsidR="00427990" w:rsidRPr="009141D6">
        <w:rPr>
          <w:rFonts w:eastAsiaTheme="minorEastAsia"/>
          <w:sz w:val="24"/>
          <w:szCs w:val="24"/>
        </w:rPr>
        <w:t>Baking</w:t>
      </w:r>
      <w:proofErr w:type="spellEnd"/>
      <w:r w:rsidR="00427990" w:rsidRPr="009141D6">
        <w:rPr>
          <w:rFonts w:eastAsiaTheme="minorEastAsia"/>
          <w:sz w:val="24"/>
          <w:szCs w:val="24"/>
        </w:rPr>
        <w:t xml:space="preserve">" oraz </w:t>
      </w:r>
      <w:r w:rsidR="00382794">
        <w:rPr>
          <w:rFonts w:eastAsiaTheme="minorEastAsia"/>
          <w:sz w:val="24"/>
          <w:szCs w:val="24"/>
        </w:rPr>
        <w:t>„</w:t>
      </w:r>
      <w:r w:rsidR="00427990" w:rsidRPr="009141D6">
        <w:rPr>
          <w:rFonts w:eastAsiaTheme="minorEastAsia"/>
          <w:sz w:val="24"/>
          <w:szCs w:val="24"/>
        </w:rPr>
        <w:t>Dobre, dobre" o polskiej kuchni widzianej jej oczami. Laurel opowie o swoich korzeniach, a te prowadzą z Polski aż do Bostonu. Podczas spotkania poczęstuje uczestniczki i uczestników potrawami według własnych przepisów.</w:t>
      </w:r>
    </w:p>
    <w:p w14:paraId="5D324430" w14:textId="6BCEF484" w:rsidR="00437068" w:rsidRPr="009141D6" w:rsidRDefault="00CC5515" w:rsidP="54C9E4E1">
      <w:pPr>
        <w:spacing w:line="276" w:lineRule="auto"/>
        <w:jc w:val="both"/>
        <w:rPr>
          <w:rFonts w:eastAsiaTheme="minorEastAsia"/>
          <w:sz w:val="24"/>
          <w:szCs w:val="24"/>
        </w:rPr>
      </w:pPr>
      <w:r w:rsidRPr="54C9E4E1">
        <w:rPr>
          <w:rFonts w:eastAsiaTheme="minorEastAsia"/>
          <w:sz w:val="24"/>
          <w:szCs w:val="24"/>
        </w:rPr>
        <w:t>W tegorocznej edycji nie zabraknie</w:t>
      </w:r>
      <w:r w:rsidR="009063C5" w:rsidRPr="54C9E4E1">
        <w:rPr>
          <w:rFonts w:eastAsiaTheme="minorEastAsia"/>
          <w:sz w:val="24"/>
          <w:szCs w:val="24"/>
        </w:rPr>
        <w:t xml:space="preserve"> także</w:t>
      </w:r>
      <w:r w:rsidR="00437068" w:rsidRPr="54C9E4E1">
        <w:rPr>
          <w:rFonts w:eastAsiaTheme="minorEastAsia"/>
          <w:sz w:val="24"/>
          <w:szCs w:val="24"/>
        </w:rPr>
        <w:t xml:space="preserve"> spotka</w:t>
      </w:r>
      <w:r w:rsidR="009063C5" w:rsidRPr="54C9E4E1">
        <w:rPr>
          <w:rFonts w:eastAsiaTheme="minorEastAsia"/>
          <w:sz w:val="24"/>
          <w:szCs w:val="24"/>
        </w:rPr>
        <w:t>ń</w:t>
      </w:r>
      <w:r w:rsidR="00437068" w:rsidRPr="54C9E4E1">
        <w:rPr>
          <w:rFonts w:eastAsiaTheme="minorEastAsia"/>
          <w:sz w:val="24"/>
          <w:szCs w:val="24"/>
        </w:rPr>
        <w:t xml:space="preserve"> z muzealną kolekcją, która zawiera niezwykłe przedmioty związane z kulturą kulinarną</w:t>
      </w:r>
      <w:r w:rsidR="2F732875" w:rsidRPr="54C9E4E1">
        <w:rPr>
          <w:rFonts w:eastAsiaTheme="minorEastAsia"/>
          <w:sz w:val="24"/>
          <w:szCs w:val="24"/>
        </w:rPr>
        <w:t xml:space="preserve"> </w:t>
      </w:r>
      <w:r w:rsidR="00437068" w:rsidRPr="54C9E4E1">
        <w:rPr>
          <w:rFonts w:eastAsiaTheme="minorEastAsia"/>
          <w:sz w:val="24"/>
          <w:szCs w:val="24"/>
        </w:rPr>
        <w:t>w tym także pewną wyjątkową książkę kucharską.</w:t>
      </w:r>
    </w:p>
    <w:p w14:paraId="00C6AA87" w14:textId="178EAAC1" w:rsidR="000E742B" w:rsidRDefault="00635F5F" w:rsidP="006B2FEC">
      <w:pPr>
        <w:spacing w:line="276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Program TISZ-u Muzeum POLIN będzie</w:t>
      </w:r>
      <w:r w:rsidR="006B2FEC">
        <w:rPr>
          <w:rFonts w:eastAsiaTheme="minorEastAsia"/>
          <w:sz w:val="24"/>
          <w:szCs w:val="24"/>
        </w:rPr>
        <w:t xml:space="preserve"> realizować</w:t>
      </w:r>
      <w:r>
        <w:rPr>
          <w:rFonts w:eastAsiaTheme="minorEastAsia"/>
          <w:sz w:val="24"/>
          <w:szCs w:val="24"/>
        </w:rPr>
        <w:t xml:space="preserve"> </w:t>
      </w:r>
      <w:r w:rsidR="000C4AD3">
        <w:rPr>
          <w:rFonts w:eastAsiaTheme="minorEastAsia"/>
          <w:sz w:val="24"/>
          <w:szCs w:val="24"/>
        </w:rPr>
        <w:t xml:space="preserve">wraz z zaprzyjaźnionymi instytucjami. </w:t>
      </w:r>
      <w:r w:rsidR="00427990" w:rsidRPr="009141D6">
        <w:rPr>
          <w:rFonts w:eastAsiaTheme="minorEastAsia"/>
          <w:sz w:val="24"/>
          <w:szCs w:val="24"/>
        </w:rPr>
        <w:t xml:space="preserve">Swoje drzwi otworzą JCC Warszawa i Centrum Kultury Jidysz, a tajniki koszeru odkryje przed nami </w:t>
      </w:r>
      <w:proofErr w:type="spellStart"/>
      <w:r w:rsidR="00427990" w:rsidRPr="009141D6">
        <w:rPr>
          <w:rFonts w:eastAsiaTheme="minorEastAsia"/>
          <w:sz w:val="24"/>
          <w:szCs w:val="24"/>
        </w:rPr>
        <w:t>Hillel</w:t>
      </w:r>
      <w:proofErr w:type="spellEnd"/>
      <w:r w:rsidR="00427990" w:rsidRPr="009141D6">
        <w:rPr>
          <w:rFonts w:eastAsiaTheme="minorEastAsia"/>
          <w:sz w:val="24"/>
          <w:szCs w:val="24"/>
        </w:rPr>
        <w:t xml:space="preserve"> Polska. Wydarzenia towarzyszące przygotują </w:t>
      </w:r>
      <w:r w:rsidR="006D7041">
        <w:rPr>
          <w:rFonts w:eastAsiaTheme="minorEastAsia"/>
          <w:sz w:val="24"/>
          <w:szCs w:val="24"/>
        </w:rPr>
        <w:t>również</w:t>
      </w:r>
      <w:r w:rsidR="00427990" w:rsidRPr="009141D6">
        <w:rPr>
          <w:rFonts w:eastAsiaTheme="minorEastAsia"/>
          <w:sz w:val="24"/>
          <w:szCs w:val="24"/>
        </w:rPr>
        <w:t xml:space="preserve"> warszawskie muzea: Muzeum Etnograficzne, Muzeum Farmacji, Muzeum Warszawy oraz Muzeum Warszawskiej Pragi.</w:t>
      </w:r>
    </w:p>
    <w:p w14:paraId="7464CCF5" w14:textId="62E15AF9" w:rsidR="000E742B" w:rsidRPr="000E742B" w:rsidRDefault="000E742B" w:rsidP="006B2FEC">
      <w:pPr>
        <w:spacing w:line="276" w:lineRule="auto"/>
      </w:pPr>
      <w:r>
        <w:rPr>
          <w:rFonts w:eastAsiaTheme="minorEastAsia"/>
          <w:sz w:val="24"/>
          <w:szCs w:val="24"/>
        </w:rPr>
        <w:t>Muzeum POLIN serdecznie zaprasza na spotkania przy wspólnym stole.</w:t>
      </w:r>
    </w:p>
    <w:p w14:paraId="0E0A37A8" w14:textId="70363D35" w:rsidR="00FC7D75" w:rsidRPr="009141D6" w:rsidRDefault="008724F4" w:rsidP="00E82DC9">
      <w:pPr>
        <w:spacing w:line="276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</w:rPr>
        <w:t>Pełen program wydarzenia</w:t>
      </w:r>
      <w:r w:rsidR="00FC7D75" w:rsidRPr="009141D6">
        <w:rPr>
          <w:rFonts w:eastAsiaTheme="minorEastAsia"/>
          <w:b/>
          <w:bCs/>
          <w:sz w:val="24"/>
          <w:szCs w:val="24"/>
        </w:rPr>
        <w:t xml:space="preserve"> </w:t>
      </w:r>
      <w:r w:rsidR="00721AC6" w:rsidRPr="009141D6">
        <w:rPr>
          <w:rFonts w:eastAsiaTheme="minorEastAsia"/>
          <w:b/>
          <w:bCs/>
          <w:sz w:val="24"/>
          <w:szCs w:val="24"/>
        </w:rPr>
        <w:t xml:space="preserve"> </w:t>
      </w:r>
      <w:hyperlink r:id="rId8" w:history="1">
        <w:r w:rsidR="00721AC6" w:rsidRPr="009141D6">
          <w:rPr>
            <w:rStyle w:val="Hipercze"/>
            <w:rFonts w:eastAsiaTheme="minorEastAsia"/>
            <w:sz w:val="24"/>
            <w:szCs w:val="24"/>
          </w:rPr>
          <w:t>TISZ: Korzenie | Muzeum Historii Żydów Polskich POLIN w Warszawie</w:t>
        </w:r>
      </w:hyperlink>
    </w:p>
    <w:p w14:paraId="106C473B" w14:textId="1D5390CD" w:rsidR="00B821E5" w:rsidRPr="009141D6" w:rsidRDefault="00B821E5" w:rsidP="004046BF">
      <w:pPr>
        <w:rPr>
          <w:rFonts w:eastAsiaTheme="minorEastAsia"/>
          <w:b/>
          <w:bCs/>
          <w:sz w:val="24"/>
          <w:szCs w:val="24"/>
        </w:rPr>
      </w:pPr>
      <w:r w:rsidRPr="009141D6">
        <w:rPr>
          <w:rFonts w:eastAsiaTheme="minorEastAsia"/>
          <w:b/>
          <w:bCs/>
          <w:sz w:val="24"/>
          <w:szCs w:val="24"/>
        </w:rPr>
        <w:t>Biuro Prasowe Muzeum POLIN:</w:t>
      </w:r>
    </w:p>
    <w:p w14:paraId="7CE1102B" w14:textId="3992370F" w:rsidR="00B821E5" w:rsidRPr="009141D6" w:rsidRDefault="00B821E5" w:rsidP="004046BF">
      <w:pPr>
        <w:spacing w:before="120" w:after="120" w:line="360" w:lineRule="auto"/>
        <w:rPr>
          <w:rFonts w:eastAsiaTheme="minorEastAsia"/>
          <w:sz w:val="24"/>
          <w:szCs w:val="24"/>
        </w:rPr>
      </w:pPr>
      <w:hyperlink r:id="rId9">
        <w:r w:rsidRPr="009141D6">
          <w:rPr>
            <w:rStyle w:val="Hipercze"/>
            <w:rFonts w:eastAsiaTheme="minorEastAsia"/>
            <w:sz w:val="24"/>
            <w:szCs w:val="24"/>
          </w:rPr>
          <w:t>biuroprasowe@polin.pl</w:t>
        </w:r>
      </w:hyperlink>
    </w:p>
    <w:p w14:paraId="2F9182F7" w14:textId="0161A108" w:rsidR="007F181C" w:rsidRDefault="00B44AB8" w:rsidP="004046BF">
      <w:pPr>
        <w:rPr>
          <w:rFonts w:eastAsiaTheme="minorEastAsia"/>
          <w:sz w:val="24"/>
          <w:szCs w:val="24"/>
        </w:rPr>
      </w:pPr>
      <w:r w:rsidRPr="009141D6">
        <w:rPr>
          <w:rFonts w:eastAsiaTheme="minorEastAsia"/>
          <w:sz w:val="24"/>
          <w:szCs w:val="24"/>
        </w:rPr>
        <w:t>Kontakt dla mediów:</w:t>
      </w:r>
      <w:r w:rsidRPr="009141D6">
        <w:rPr>
          <w:sz w:val="24"/>
          <w:szCs w:val="24"/>
        </w:rPr>
        <w:br/>
      </w:r>
      <w:r w:rsidRPr="009141D6">
        <w:rPr>
          <w:sz w:val="24"/>
          <w:szCs w:val="24"/>
        </w:rPr>
        <w:br/>
      </w:r>
      <w:r w:rsidR="007F181C">
        <w:rPr>
          <w:rFonts w:eastAsiaTheme="minorEastAsia"/>
          <w:sz w:val="24"/>
          <w:szCs w:val="24"/>
        </w:rPr>
        <w:t>Olga Kaliszewska</w:t>
      </w:r>
      <w:r w:rsidR="001C7932">
        <w:rPr>
          <w:rFonts w:eastAsiaTheme="minorEastAsia"/>
          <w:sz w:val="24"/>
          <w:szCs w:val="24"/>
        </w:rPr>
        <w:br/>
        <w:t>Główna specjalista ds. kontaktów z mediami</w:t>
      </w:r>
    </w:p>
    <w:p w14:paraId="3ECD7C4D" w14:textId="11EFB9DD" w:rsidR="00C61A2C" w:rsidRDefault="00C61A2C" w:rsidP="004046BF">
      <w:pPr>
        <w:rPr>
          <w:rFonts w:eastAsiaTheme="minorEastAsia"/>
          <w:sz w:val="24"/>
          <w:szCs w:val="24"/>
        </w:rPr>
      </w:pPr>
      <w:hyperlink r:id="rId10" w:history="1">
        <w:r>
          <w:rPr>
            <w:rStyle w:val="Hipercze"/>
            <w:rFonts w:ascii="Arial" w:hAnsi="Arial" w:cs="Arial"/>
            <w:color w:val="08347B"/>
            <w:shd w:val="clear" w:color="auto" w:fill="FFFFFF"/>
          </w:rPr>
          <w:t>okaliszewska@polin.pl</w:t>
        </w:r>
      </w:hyperlink>
      <w:r>
        <w:rPr>
          <w:rFonts w:ascii="Arial" w:hAnsi="Arial" w:cs="Arial"/>
          <w:color w:val="000000"/>
          <w:shd w:val="clear" w:color="auto" w:fill="FFFFFF"/>
        </w:rPr>
        <w:t>, tel. kom.: </w:t>
      </w:r>
      <w:hyperlink r:id="rId11" w:tooltip="Kliknij, aby zadzwonić - Olga Kaliszewska komórkowy" w:history="1">
        <w:r>
          <w:rPr>
            <w:rStyle w:val="Hipercze"/>
            <w:rFonts w:ascii="Arial" w:hAnsi="Arial" w:cs="Arial"/>
            <w:color w:val="08347B"/>
            <w:shd w:val="clear" w:color="auto" w:fill="FFFFFF"/>
          </w:rPr>
          <w:t>+48 535 050 204</w:t>
        </w:r>
      </w:hyperlink>
    </w:p>
    <w:p w14:paraId="5F280D99" w14:textId="77777777" w:rsidR="001C7932" w:rsidRDefault="001C7932" w:rsidP="004046BF">
      <w:pPr>
        <w:rPr>
          <w:rFonts w:eastAsiaTheme="minorEastAsia"/>
          <w:sz w:val="24"/>
          <w:szCs w:val="24"/>
        </w:rPr>
      </w:pPr>
    </w:p>
    <w:p w14:paraId="6FADE02B" w14:textId="45441009" w:rsidR="00B821E5" w:rsidRPr="009141D6" w:rsidRDefault="00B821E5" w:rsidP="004046BF">
      <w:pPr>
        <w:rPr>
          <w:rFonts w:eastAsiaTheme="minorEastAsia"/>
          <w:sz w:val="24"/>
          <w:szCs w:val="24"/>
        </w:rPr>
      </w:pPr>
      <w:r w:rsidRPr="009141D6">
        <w:rPr>
          <w:rFonts w:eastAsiaTheme="minorEastAsia"/>
          <w:sz w:val="24"/>
          <w:szCs w:val="24"/>
        </w:rPr>
        <w:lastRenderedPageBreak/>
        <w:t>Aleksandra Sieluk</w:t>
      </w:r>
      <w:r w:rsidR="00B44AB8" w:rsidRPr="009141D6">
        <w:rPr>
          <w:sz w:val="24"/>
          <w:szCs w:val="24"/>
        </w:rPr>
        <w:br/>
      </w:r>
      <w:r w:rsidRPr="009141D6">
        <w:rPr>
          <w:rFonts w:eastAsiaTheme="minorEastAsia"/>
          <w:sz w:val="24"/>
          <w:szCs w:val="24"/>
        </w:rPr>
        <w:t>Młodsza Specjalistka ds. Komunikacji</w:t>
      </w:r>
    </w:p>
    <w:p w14:paraId="2172BAE5" w14:textId="145515C7" w:rsidR="00B44AB8" w:rsidRPr="009141D6" w:rsidRDefault="00B821E5" w:rsidP="004046BF">
      <w:pPr>
        <w:rPr>
          <w:rFonts w:eastAsiaTheme="minorEastAsia"/>
          <w:sz w:val="24"/>
          <w:szCs w:val="24"/>
        </w:rPr>
      </w:pPr>
      <w:r w:rsidRPr="009141D6">
        <w:rPr>
          <w:rFonts w:eastAsiaTheme="minorEastAsia"/>
          <w:sz w:val="24"/>
          <w:szCs w:val="24"/>
        </w:rPr>
        <w:t xml:space="preserve">Tel. +22 47 10 398 | Kom. +48 506 944 406 </w:t>
      </w:r>
      <w:r w:rsidRPr="009141D6">
        <w:rPr>
          <w:sz w:val="24"/>
          <w:szCs w:val="24"/>
        </w:rPr>
        <w:br/>
      </w:r>
      <w:hyperlink r:id="rId12">
        <w:r w:rsidRPr="009141D6">
          <w:rPr>
            <w:rStyle w:val="Hipercze"/>
            <w:rFonts w:eastAsiaTheme="minorEastAsia"/>
            <w:sz w:val="24"/>
            <w:szCs w:val="24"/>
          </w:rPr>
          <w:t>asieluk@polin.pl</w:t>
        </w:r>
        <w:r w:rsidRPr="009141D6">
          <w:rPr>
            <w:sz w:val="24"/>
            <w:szCs w:val="24"/>
          </w:rPr>
          <w:br/>
        </w:r>
      </w:hyperlink>
    </w:p>
    <w:p w14:paraId="54B16E2D" w14:textId="77777777" w:rsidR="00B44AB8" w:rsidRDefault="00B44AB8" w:rsidP="004046BF">
      <w:pPr>
        <w:spacing w:before="120" w:after="120" w:line="360" w:lineRule="auto"/>
      </w:pPr>
      <w:r w:rsidRPr="009141D6">
        <w:rPr>
          <w:rFonts w:eastAsiaTheme="minorEastAsia"/>
          <w:b/>
          <w:bCs/>
          <w:sz w:val="24"/>
          <w:szCs w:val="24"/>
        </w:rPr>
        <w:t>Materiały graficzne (plakat i archiwalne zdjęcia):</w:t>
      </w:r>
      <w:r w:rsidRPr="009141D6">
        <w:rPr>
          <w:rFonts w:eastAsiaTheme="minorEastAsia"/>
          <w:sz w:val="24"/>
          <w:szCs w:val="24"/>
        </w:rPr>
        <w:t xml:space="preserve"> </w:t>
      </w:r>
      <w:hyperlink r:id="rId13">
        <w:r w:rsidRPr="009141D6">
          <w:rPr>
            <w:rStyle w:val="Hipercze"/>
            <w:rFonts w:eastAsiaTheme="minorEastAsia"/>
            <w:sz w:val="24"/>
            <w:szCs w:val="24"/>
          </w:rPr>
          <w:t>Dla mediów | Muzeum Historii Żydów Polskich POLIN w Warszawie</w:t>
        </w:r>
      </w:hyperlink>
    </w:p>
    <w:p w14:paraId="7CD52030" w14:textId="04F8B735" w:rsidR="00F16A63" w:rsidRPr="009141D6" w:rsidRDefault="00F16A63" w:rsidP="004046BF">
      <w:pPr>
        <w:spacing w:before="120" w:after="120" w:line="360" w:lineRule="auto"/>
        <w:rPr>
          <w:rFonts w:eastAsiaTheme="minorEastAsia"/>
          <w:sz w:val="24"/>
          <w:szCs w:val="24"/>
        </w:rPr>
      </w:pPr>
      <w:r>
        <w:rPr>
          <w:noProof/>
        </w:rPr>
        <w:drawing>
          <wp:inline distT="0" distB="0" distL="0" distR="0" wp14:anchorId="419A2F40" wp14:editId="13D5BE6A">
            <wp:extent cx="5753100" cy="5753100"/>
            <wp:effectExtent l="0" t="0" r="0" b="0"/>
            <wp:docPr id="192475510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F50FFA" w14:textId="1FE6823D" w:rsidR="00B44AB8" w:rsidRPr="009141D6" w:rsidRDefault="00B44AB8" w:rsidP="004046BF">
      <w:pPr>
        <w:rPr>
          <w:rFonts w:eastAsiaTheme="minorEastAsia"/>
          <w:sz w:val="24"/>
          <w:szCs w:val="24"/>
        </w:rPr>
      </w:pPr>
    </w:p>
    <w:sectPr w:rsidR="00B44AB8" w:rsidRPr="009141D6">
      <w:head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92822" w14:textId="77777777" w:rsidR="00754265" w:rsidRDefault="00754265" w:rsidP="007F4097">
      <w:pPr>
        <w:spacing w:after="0" w:line="240" w:lineRule="auto"/>
      </w:pPr>
      <w:r>
        <w:separator/>
      </w:r>
    </w:p>
  </w:endnote>
  <w:endnote w:type="continuationSeparator" w:id="0">
    <w:p w14:paraId="31116F0F" w14:textId="77777777" w:rsidR="00754265" w:rsidRDefault="00754265" w:rsidP="007F4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790E8" w14:textId="77777777" w:rsidR="00754265" w:rsidRDefault="00754265" w:rsidP="007F4097">
      <w:pPr>
        <w:spacing w:after="0" w:line="240" w:lineRule="auto"/>
      </w:pPr>
      <w:r>
        <w:separator/>
      </w:r>
    </w:p>
  </w:footnote>
  <w:footnote w:type="continuationSeparator" w:id="0">
    <w:p w14:paraId="560DED1F" w14:textId="77777777" w:rsidR="00754265" w:rsidRDefault="00754265" w:rsidP="007F40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9CFFC" w14:textId="77777777" w:rsidR="007F4097" w:rsidRDefault="007F4097" w:rsidP="007F4097">
    <w:pPr>
      <w:pStyle w:val="Nagwek"/>
    </w:pPr>
  </w:p>
  <w:p w14:paraId="4E4CE990" w14:textId="77777777" w:rsidR="007F4097" w:rsidRDefault="007F4097" w:rsidP="007F4097">
    <w:pPr>
      <w:pStyle w:val="Nagwek"/>
    </w:pPr>
  </w:p>
  <w:p w14:paraId="77A90C2E" w14:textId="77777777" w:rsidR="007F4097" w:rsidRDefault="007F4097" w:rsidP="007F4097">
    <w:pPr>
      <w:pStyle w:val="Nagwek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2B453CDE" wp14:editId="1A3CE9BE">
          <wp:simplePos x="0" y="0"/>
          <wp:positionH relativeFrom="page">
            <wp:posOffset>5052695</wp:posOffset>
          </wp:positionH>
          <wp:positionV relativeFrom="page">
            <wp:posOffset>340995</wp:posOffset>
          </wp:positionV>
          <wp:extent cx="1683386" cy="882650"/>
          <wp:effectExtent l="0" t="0" r="0" b="0"/>
          <wp:wrapNone/>
          <wp:docPr id="1" name="Obraz 1" descr="Logotyp Muzeum POLIN. Prostokąt podzielony na dwie części. Po lewej błękitny kwadrat z napisem POLIN, po prawej czarny kwadrat z napisem Muzeum Historii Żydów Polskich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officeArt object" descr="Logotyp Muzeum POLIN. Prostokąt podzielony na dwie części. Po lewej błękitny kwadrat z napisem POLIN, po prawej czarny kwadrat z napisem Muzeum Historii Żydów Polskich.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83386" cy="88265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Style w:val="onetix"/>
        <w:noProof/>
      </w:rPr>
      <w:drawing>
        <wp:inline distT="0" distB="0" distL="0" distR="0" wp14:anchorId="2DDFD060" wp14:editId="7E49CF1C">
          <wp:extent cx="2752090" cy="590550"/>
          <wp:effectExtent l="0" t="0" r="0" b="0"/>
          <wp:docPr id="2" name="Obraz 2" descr="Grafika z napisem informacja prasowa, www.polin.p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 descr="Grafika z napisem informacja prasowa, www.polin.pl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752090" cy="59055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75FC3F06" w14:textId="77777777" w:rsidR="007F4097" w:rsidRDefault="007F409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F2388"/>
    <w:multiLevelType w:val="multilevel"/>
    <w:tmpl w:val="AAA04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A92DB7"/>
    <w:multiLevelType w:val="multilevel"/>
    <w:tmpl w:val="1C30A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6149132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 w16cid:durableId="1042825044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 w16cid:durableId="1461729685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 w16cid:durableId="627665617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 w16cid:durableId="1945992417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AD6"/>
    <w:rsid w:val="00003012"/>
    <w:rsid w:val="0002706A"/>
    <w:rsid w:val="00027392"/>
    <w:rsid w:val="00052853"/>
    <w:rsid w:val="00052875"/>
    <w:rsid w:val="00065A7B"/>
    <w:rsid w:val="00066ED3"/>
    <w:rsid w:val="00076EAD"/>
    <w:rsid w:val="000809DA"/>
    <w:rsid w:val="00080A53"/>
    <w:rsid w:val="000953F3"/>
    <w:rsid w:val="000B7AD6"/>
    <w:rsid w:val="000C4AD3"/>
    <w:rsid w:val="000D2B61"/>
    <w:rsid w:val="000E742B"/>
    <w:rsid w:val="00101B60"/>
    <w:rsid w:val="00103914"/>
    <w:rsid w:val="00104B7F"/>
    <w:rsid w:val="00143199"/>
    <w:rsid w:val="0017543C"/>
    <w:rsid w:val="001B4400"/>
    <w:rsid w:val="001B45EF"/>
    <w:rsid w:val="001C5A95"/>
    <w:rsid w:val="001C7932"/>
    <w:rsid w:val="001D320C"/>
    <w:rsid w:val="001D3BC2"/>
    <w:rsid w:val="002005A2"/>
    <w:rsid w:val="002061A1"/>
    <w:rsid w:val="00217D84"/>
    <w:rsid w:val="00226522"/>
    <w:rsid w:val="00235F38"/>
    <w:rsid w:val="00273892"/>
    <w:rsid w:val="00276345"/>
    <w:rsid w:val="002B0C4B"/>
    <w:rsid w:val="002B3BFC"/>
    <w:rsid w:val="002C3C54"/>
    <w:rsid w:val="002D1225"/>
    <w:rsid w:val="00300B7E"/>
    <w:rsid w:val="00306452"/>
    <w:rsid w:val="003215A6"/>
    <w:rsid w:val="00352270"/>
    <w:rsid w:val="0035679E"/>
    <w:rsid w:val="00367D11"/>
    <w:rsid w:val="003737E6"/>
    <w:rsid w:val="00377769"/>
    <w:rsid w:val="00382794"/>
    <w:rsid w:val="00396E0E"/>
    <w:rsid w:val="003B361F"/>
    <w:rsid w:val="003D6619"/>
    <w:rsid w:val="003E69BE"/>
    <w:rsid w:val="003F558C"/>
    <w:rsid w:val="004046BF"/>
    <w:rsid w:val="004245FA"/>
    <w:rsid w:val="00427990"/>
    <w:rsid w:val="00436520"/>
    <w:rsid w:val="00437068"/>
    <w:rsid w:val="00465A5B"/>
    <w:rsid w:val="004878AE"/>
    <w:rsid w:val="004B7D4B"/>
    <w:rsid w:val="004E2063"/>
    <w:rsid w:val="005450F9"/>
    <w:rsid w:val="00557E0C"/>
    <w:rsid w:val="00597ADF"/>
    <w:rsid w:val="005A0D48"/>
    <w:rsid w:val="005C6F10"/>
    <w:rsid w:val="005D0DBE"/>
    <w:rsid w:val="005D66BA"/>
    <w:rsid w:val="005E51A6"/>
    <w:rsid w:val="006004F3"/>
    <w:rsid w:val="00601EFE"/>
    <w:rsid w:val="00616B15"/>
    <w:rsid w:val="006218E0"/>
    <w:rsid w:val="00622A04"/>
    <w:rsid w:val="00627279"/>
    <w:rsid w:val="00635F5F"/>
    <w:rsid w:val="00637A93"/>
    <w:rsid w:val="00641823"/>
    <w:rsid w:val="00647F57"/>
    <w:rsid w:val="006504E5"/>
    <w:rsid w:val="00655632"/>
    <w:rsid w:val="00662FBC"/>
    <w:rsid w:val="006901F3"/>
    <w:rsid w:val="00693F0B"/>
    <w:rsid w:val="006B1C80"/>
    <w:rsid w:val="006B2FEC"/>
    <w:rsid w:val="006B7FFB"/>
    <w:rsid w:val="006D7041"/>
    <w:rsid w:val="00705852"/>
    <w:rsid w:val="00713609"/>
    <w:rsid w:val="00721AC6"/>
    <w:rsid w:val="00721F51"/>
    <w:rsid w:val="00743810"/>
    <w:rsid w:val="00750AD1"/>
    <w:rsid w:val="00754265"/>
    <w:rsid w:val="007B312B"/>
    <w:rsid w:val="007C28AD"/>
    <w:rsid w:val="007D09CC"/>
    <w:rsid w:val="007D3B0D"/>
    <w:rsid w:val="007D5D60"/>
    <w:rsid w:val="007E38D8"/>
    <w:rsid w:val="007F181C"/>
    <w:rsid w:val="007F4097"/>
    <w:rsid w:val="00821D41"/>
    <w:rsid w:val="00827BD6"/>
    <w:rsid w:val="00851C3A"/>
    <w:rsid w:val="00853536"/>
    <w:rsid w:val="008600FE"/>
    <w:rsid w:val="008724F4"/>
    <w:rsid w:val="00875EEA"/>
    <w:rsid w:val="008779E6"/>
    <w:rsid w:val="0088176D"/>
    <w:rsid w:val="008A7E2C"/>
    <w:rsid w:val="008B15BD"/>
    <w:rsid w:val="008B4F63"/>
    <w:rsid w:val="008B5F9C"/>
    <w:rsid w:val="008E33E3"/>
    <w:rsid w:val="008F6F10"/>
    <w:rsid w:val="0090477E"/>
    <w:rsid w:val="009063C5"/>
    <w:rsid w:val="00911142"/>
    <w:rsid w:val="009141D6"/>
    <w:rsid w:val="0092353D"/>
    <w:rsid w:val="00934274"/>
    <w:rsid w:val="0095354D"/>
    <w:rsid w:val="00956BBA"/>
    <w:rsid w:val="009672DB"/>
    <w:rsid w:val="00973B65"/>
    <w:rsid w:val="009A2F34"/>
    <w:rsid w:val="009C62A3"/>
    <w:rsid w:val="009F0B61"/>
    <w:rsid w:val="009F12AE"/>
    <w:rsid w:val="009F12CA"/>
    <w:rsid w:val="009F1AA1"/>
    <w:rsid w:val="00A03CC5"/>
    <w:rsid w:val="00A15911"/>
    <w:rsid w:val="00A1709B"/>
    <w:rsid w:val="00A83610"/>
    <w:rsid w:val="00A97172"/>
    <w:rsid w:val="00AB1C07"/>
    <w:rsid w:val="00AC48CC"/>
    <w:rsid w:val="00AE14DE"/>
    <w:rsid w:val="00B44AB8"/>
    <w:rsid w:val="00B60E1A"/>
    <w:rsid w:val="00B821E5"/>
    <w:rsid w:val="00BA4CD9"/>
    <w:rsid w:val="00BA7668"/>
    <w:rsid w:val="00BC0AA4"/>
    <w:rsid w:val="00BC7881"/>
    <w:rsid w:val="00BD5547"/>
    <w:rsid w:val="00BE4ABC"/>
    <w:rsid w:val="00C13F6B"/>
    <w:rsid w:val="00C24560"/>
    <w:rsid w:val="00C304EF"/>
    <w:rsid w:val="00C33819"/>
    <w:rsid w:val="00C4795B"/>
    <w:rsid w:val="00C61A2C"/>
    <w:rsid w:val="00C65E1E"/>
    <w:rsid w:val="00C7216A"/>
    <w:rsid w:val="00C72D80"/>
    <w:rsid w:val="00C739FF"/>
    <w:rsid w:val="00C87091"/>
    <w:rsid w:val="00C90F6F"/>
    <w:rsid w:val="00C977D9"/>
    <w:rsid w:val="00CC043B"/>
    <w:rsid w:val="00CC5515"/>
    <w:rsid w:val="00CD1320"/>
    <w:rsid w:val="00CD2E12"/>
    <w:rsid w:val="00CD6423"/>
    <w:rsid w:val="00CE1960"/>
    <w:rsid w:val="00CF5BB9"/>
    <w:rsid w:val="00D44CFB"/>
    <w:rsid w:val="00D61BA2"/>
    <w:rsid w:val="00D65B88"/>
    <w:rsid w:val="00D73417"/>
    <w:rsid w:val="00D8034E"/>
    <w:rsid w:val="00D839BF"/>
    <w:rsid w:val="00D97B74"/>
    <w:rsid w:val="00DA1D7A"/>
    <w:rsid w:val="00DB3158"/>
    <w:rsid w:val="00DB710E"/>
    <w:rsid w:val="00DD1FE0"/>
    <w:rsid w:val="00DD2FFE"/>
    <w:rsid w:val="00DE789C"/>
    <w:rsid w:val="00DF7461"/>
    <w:rsid w:val="00E0350A"/>
    <w:rsid w:val="00E1512D"/>
    <w:rsid w:val="00E32AB0"/>
    <w:rsid w:val="00E34557"/>
    <w:rsid w:val="00E648D0"/>
    <w:rsid w:val="00E659D0"/>
    <w:rsid w:val="00E82DC9"/>
    <w:rsid w:val="00E858DD"/>
    <w:rsid w:val="00E90A78"/>
    <w:rsid w:val="00E93744"/>
    <w:rsid w:val="00EB7955"/>
    <w:rsid w:val="00EC6F44"/>
    <w:rsid w:val="00ED07EE"/>
    <w:rsid w:val="00ED27E9"/>
    <w:rsid w:val="00F16A63"/>
    <w:rsid w:val="00F16D67"/>
    <w:rsid w:val="00F74543"/>
    <w:rsid w:val="00F77C75"/>
    <w:rsid w:val="00F9486B"/>
    <w:rsid w:val="00F955E2"/>
    <w:rsid w:val="00FC392F"/>
    <w:rsid w:val="00FC3E27"/>
    <w:rsid w:val="00FC7D75"/>
    <w:rsid w:val="00FD6B85"/>
    <w:rsid w:val="0152DB14"/>
    <w:rsid w:val="0162B312"/>
    <w:rsid w:val="0BD8BB99"/>
    <w:rsid w:val="0C501974"/>
    <w:rsid w:val="0D22C594"/>
    <w:rsid w:val="0F5E8920"/>
    <w:rsid w:val="14BB7D52"/>
    <w:rsid w:val="16CD8597"/>
    <w:rsid w:val="19AB755F"/>
    <w:rsid w:val="1A690F8A"/>
    <w:rsid w:val="1B98EBD8"/>
    <w:rsid w:val="1D75BE1D"/>
    <w:rsid w:val="1EB67987"/>
    <w:rsid w:val="1ED78B66"/>
    <w:rsid w:val="20FFE880"/>
    <w:rsid w:val="23867664"/>
    <w:rsid w:val="25A28D1D"/>
    <w:rsid w:val="26CC1A04"/>
    <w:rsid w:val="275B2BE2"/>
    <w:rsid w:val="29EB3AD0"/>
    <w:rsid w:val="2D4DA26A"/>
    <w:rsid w:val="2D7D0C51"/>
    <w:rsid w:val="2F732875"/>
    <w:rsid w:val="315E41F8"/>
    <w:rsid w:val="326953DF"/>
    <w:rsid w:val="361D0EB7"/>
    <w:rsid w:val="3B6A7E8F"/>
    <w:rsid w:val="3D5E7431"/>
    <w:rsid w:val="3D7872DD"/>
    <w:rsid w:val="3DCE7F50"/>
    <w:rsid w:val="3DECEEEC"/>
    <w:rsid w:val="3E287001"/>
    <w:rsid w:val="415DA9A0"/>
    <w:rsid w:val="439F7783"/>
    <w:rsid w:val="44D80879"/>
    <w:rsid w:val="48EFFDF4"/>
    <w:rsid w:val="4A370D71"/>
    <w:rsid w:val="4BB718E8"/>
    <w:rsid w:val="4D23EF88"/>
    <w:rsid w:val="4DEA37DA"/>
    <w:rsid w:val="4EAC474A"/>
    <w:rsid w:val="4F235276"/>
    <w:rsid w:val="4F4598A4"/>
    <w:rsid w:val="509E83F9"/>
    <w:rsid w:val="522FE58D"/>
    <w:rsid w:val="54C9E4E1"/>
    <w:rsid w:val="58734E53"/>
    <w:rsid w:val="593463FB"/>
    <w:rsid w:val="5B4C9B46"/>
    <w:rsid w:val="5C1CC27C"/>
    <w:rsid w:val="5E3D59A3"/>
    <w:rsid w:val="5F128CEF"/>
    <w:rsid w:val="602E79A8"/>
    <w:rsid w:val="606A57D7"/>
    <w:rsid w:val="61C1536F"/>
    <w:rsid w:val="635CD2FC"/>
    <w:rsid w:val="67F856A5"/>
    <w:rsid w:val="6B93E55A"/>
    <w:rsid w:val="6F17D318"/>
    <w:rsid w:val="6FC516C1"/>
    <w:rsid w:val="6FEC1997"/>
    <w:rsid w:val="74FDA22F"/>
    <w:rsid w:val="776B2C38"/>
    <w:rsid w:val="7A03CE3E"/>
    <w:rsid w:val="7BEBAA17"/>
    <w:rsid w:val="7C2EA25A"/>
    <w:rsid w:val="7D09A8BB"/>
    <w:rsid w:val="7DE96217"/>
    <w:rsid w:val="7FCF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F2216"/>
  <w15:chartTrackingRefBased/>
  <w15:docId w15:val="{F91F2E85-EECB-42C1-9E99-285E0E007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B7A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B7A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B7A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B7A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B7A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B7A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B7A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B7A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B7A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B7A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B7A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B7A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B7AD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B7AD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B7AD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B7AD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B7AD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B7AD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B7A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B7A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B7A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B7A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B7A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B7AD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B7AD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B7AD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B7A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B7AD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B7AD6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F40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4097"/>
  </w:style>
  <w:style w:type="paragraph" w:styleId="Stopka">
    <w:name w:val="footer"/>
    <w:basedOn w:val="Normalny"/>
    <w:link w:val="StopkaZnak"/>
    <w:uiPriority w:val="99"/>
    <w:unhideWhenUsed/>
    <w:rsid w:val="007F40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4097"/>
  </w:style>
  <w:style w:type="character" w:customStyle="1" w:styleId="onetix">
    <w:name w:val="onetix"/>
    <w:rsid w:val="007F4097"/>
  </w:style>
  <w:style w:type="character" w:styleId="Hipercze">
    <w:name w:val="Hyperlink"/>
    <w:basedOn w:val="Domylnaczcionkaakapitu"/>
    <w:uiPriority w:val="99"/>
    <w:unhideWhenUsed/>
    <w:rsid w:val="008E33E3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E33E3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44AB8"/>
    <w:rPr>
      <w:color w:val="96607D" w:themeColor="followedHyperlink"/>
      <w:u w:val="single"/>
    </w:rPr>
  </w:style>
  <w:style w:type="paragraph" w:styleId="Poprawka">
    <w:name w:val="Revision"/>
    <w:hidden/>
    <w:uiPriority w:val="99"/>
    <w:semiHidden/>
    <w:rsid w:val="002005A2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080A5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41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lin.pl/pl/tisz2025" TargetMode="External"/><Relationship Id="rId13" Type="http://schemas.openxmlformats.org/officeDocument/2006/relationships/hyperlink" Target="https://polin.pl/pl/dla-mediow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encoded-592c9deb-987b-4562-aa3c-9fa3d37d83e9.uri/mailto%3a%257BE-mail%257D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tel:+48535050204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%20okaliszewska@polin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iuroprasowe@polin.pl" TargetMode="External"/><Relationship Id="rId14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559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- informacja prasowa</vt:lpstr>
    </vt:vector>
  </TitlesOfParts>
  <Company/>
  <LinksUpToDate>false</LinksUpToDate>
  <CharactersWithSpaces>3912</CharactersWithSpaces>
  <SharedDoc>false</SharedDoc>
  <HLinks>
    <vt:vector size="24" baseType="variant">
      <vt:variant>
        <vt:i4>3145826</vt:i4>
      </vt:variant>
      <vt:variant>
        <vt:i4>9</vt:i4>
      </vt:variant>
      <vt:variant>
        <vt:i4>0</vt:i4>
      </vt:variant>
      <vt:variant>
        <vt:i4>5</vt:i4>
      </vt:variant>
      <vt:variant>
        <vt:lpwstr>https://polin.pl/pl/dla-mediow</vt:lpwstr>
      </vt:variant>
      <vt:variant>
        <vt:lpwstr/>
      </vt:variant>
      <vt:variant>
        <vt:i4>7274596</vt:i4>
      </vt:variant>
      <vt:variant>
        <vt:i4>6</vt:i4>
      </vt:variant>
      <vt:variant>
        <vt:i4>0</vt:i4>
      </vt:variant>
      <vt:variant>
        <vt:i4>5</vt:i4>
      </vt:variant>
      <vt:variant>
        <vt:lpwstr>https://encoded-592c9deb-987b-4562-aa3c-9fa3d37d83e9.uri/mailto%3a%257BE-mail%257D</vt:lpwstr>
      </vt:variant>
      <vt:variant>
        <vt:lpwstr/>
      </vt:variant>
      <vt:variant>
        <vt:i4>6815816</vt:i4>
      </vt:variant>
      <vt:variant>
        <vt:i4>3</vt:i4>
      </vt:variant>
      <vt:variant>
        <vt:i4>0</vt:i4>
      </vt:variant>
      <vt:variant>
        <vt:i4>5</vt:i4>
      </vt:variant>
      <vt:variant>
        <vt:lpwstr>mailto:biuroprasowe@polin.pl</vt:lpwstr>
      </vt:variant>
      <vt:variant>
        <vt:lpwstr/>
      </vt:variant>
      <vt:variant>
        <vt:i4>1835014</vt:i4>
      </vt:variant>
      <vt:variant>
        <vt:i4>0</vt:i4>
      </vt:variant>
      <vt:variant>
        <vt:i4>0</vt:i4>
      </vt:variant>
      <vt:variant>
        <vt:i4>5</vt:i4>
      </vt:variant>
      <vt:variant>
        <vt:lpwstr>https://polin.pl/pl/tisz2025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prasowa_TISZ_Korzenie_2025</dc:title>
  <dc:subject/>
  <dc:creator/>
  <cp:keywords/>
  <dc:description/>
  <cp:lastModifiedBy>Sieluk Aleksandra</cp:lastModifiedBy>
  <cp:revision>121</cp:revision>
  <dcterms:created xsi:type="dcterms:W3CDTF">2025-09-02T10:58:00Z</dcterms:created>
  <dcterms:modified xsi:type="dcterms:W3CDTF">2025-09-19T08:30:00Z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4387f25-b002-4231-9f69-7a7da971117a_Enabled">
    <vt:lpwstr>true</vt:lpwstr>
  </property>
  <property fmtid="{D5CDD505-2E9C-101B-9397-08002B2CF9AE}" pid="3" name="MSIP_Label_d4387f25-b002-4231-9f69-7a7da971117a_SetDate">
    <vt:lpwstr>2025-09-01T07:58:57Z</vt:lpwstr>
  </property>
  <property fmtid="{D5CDD505-2E9C-101B-9397-08002B2CF9AE}" pid="4" name="MSIP_Label_d4387f25-b002-4231-9f69-7a7da971117a_Method">
    <vt:lpwstr>Standard</vt:lpwstr>
  </property>
  <property fmtid="{D5CDD505-2E9C-101B-9397-08002B2CF9AE}" pid="5" name="MSIP_Label_d4387f25-b002-4231-9f69-7a7da971117a_Name">
    <vt:lpwstr>Ogólne</vt:lpwstr>
  </property>
  <property fmtid="{D5CDD505-2E9C-101B-9397-08002B2CF9AE}" pid="6" name="MSIP_Label_d4387f25-b002-4231-9f69-7a7da971117a_SiteId">
    <vt:lpwstr>406a5ed2-ef1d-4850-97ff-5a2c70965a39</vt:lpwstr>
  </property>
  <property fmtid="{D5CDD505-2E9C-101B-9397-08002B2CF9AE}" pid="7" name="MSIP_Label_d4387f25-b002-4231-9f69-7a7da971117a_ActionId">
    <vt:lpwstr>f88dba85-7fe6-4302-8f59-6ca2f05b9380</vt:lpwstr>
  </property>
  <property fmtid="{D5CDD505-2E9C-101B-9397-08002B2CF9AE}" pid="8" name="MSIP_Label_d4387f25-b002-4231-9f69-7a7da971117a_ContentBits">
    <vt:lpwstr>0</vt:lpwstr>
  </property>
  <property fmtid="{D5CDD505-2E9C-101B-9397-08002B2CF9AE}" pid="9" name="MSIP_Label_d4387f25-b002-4231-9f69-7a7da971117a_Tag">
    <vt:lpwstr>10, 3, 0, 2</vt:lpwstr>
  </property>
</Properties>
</file>